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AA3A" w14:textId="77777777" w:rsidR="004F05D8" w:rsidRDefault="004F05D8" w:rsidP="004F05D8">
      <w:pPr>
        <w:jc w:val="both"/>
        <w:rPr>
          <w:rFonts w:ascii="Arial" w:hAnsi="Arial" w:cs="Arial"/>
          <w:sz w:val="20"/>
          <w:szCs w:val="20"/>
          <w:lang w:val="es-MX"/>
        </w:rPr>
      </w:pPr>
      <w:r w:rsidRPr="00712D32">
        <w:rPr>
          <w:rFonts w:ascii="Arial" w:hAnsi="Arial" w:cs="Arial"/>
          <w:sz w:val="20"/>
          <w:szCs w:val="20"/>
          <w:lang w:val="es-MX"/>
        </w:rPr>
        <w:t>De acuerdo con lo establecido en los artículos 46,</w:t>
      </w:r>
      <w:r>
        <w:rPr>
          <w:rFonts w:ascii="Arial" w:hAnsi="Arial" w:cs="Arial"/>
          <w:sz w:val="20"/>
          <w:szCs w:val="20"/>
          <w:lang w:val="es-MX"/>
        </w:rPr>
        <w:t xml:space="preserve"> 48,</w:t>
      </w:r>
      <w:r w:rsidRPr="00712D32">
        <w:rPr>
          <w:rFonts w:ascii="Arial" w:hAnsi="Arial" w:cs="Arial"/>
          <w:sz w:val="20"/>
          <w:szCs w:val="20"/>
          <w:lang w:val="es-MX"/>
        </w:rPr>
        <w:t xml:space="preserve"> 49 y 52 de la Ley General de Contabilidad Gubernamental (LGCG), los entes públicos deberán emitir en forma periódica estados financieros; asimismo, cuando algún rubro así lo requiera, se deberá acompañar de </w:t>
      </w:r>
      <w:r>
        <w:rPr>
          <w:rFonts w:ascii="Arial" w:hAnsi="Arial" w:cs="Arial"/>
          <w:sz w:val="20"/>
          <w:szCs w:val="20"/>
          <w:lang w:val="es-MX"/>
        </w:rPr>
        <w:t>N</w:t>
      </w:r>
      <w:r w:rsidRPr="00712D32">
        <w:rPr>
          <w:rFonts w:ascii="Arial" w:hAnsi="Arial" w:cs="Arial"/>
          <w:sz w:val="20"/>
          <w:szCs w:val="20"/>
          <w:lang w:val="es-MX"/>
        </w:rPr>
        <w:t xml:space="preserve">otas a los </w:t>
      </w:r>
      <w:r>
        <w:rPr>
          <w:rFonts w:ascii="Arial" w:hAnsi="Arial" w:cs="Arial"/>
          <w:sz w:val="20"/>
          <w:szCs w:val="20"/>
          <w:lang w:val="es-MX"/>
        </w:rPr>
        <w:t>E</w:t>
      </w:r>
      <w:r w:rsidRPr="00712D32">
        <w:rPr>
          <w:rFonts w:ascii="Arial" w:hAnsi="Arial" w:cs="Arial"/>
          <w:sz w:val="20"/>
          <w:szCs w:val="20"/>
          <w:lang w:val="es-MX"/>
        </w:rPr>
        <w:t xml:space="preserve">stados </w:t>
      </w:r>
      <w:r>
        <w:rPr>
          <w:rFonts w:ascii="Arial" w:hAnsi="Arial" w:cs="Arial"/>
          <w:sz w:val="20"/>
          <w:szCs w:val="20"/>
          <w:lang w:val="es-MX"/>
        </w:rPr>
        <w:t>F</w:t>
      </w:r>
      <w:r w:rsidRPr="00712D32">
        <w:rPr>
          <w:rFonts w:ascii="Arial" w:hAnsi="Arial" w:cs="Arial"/>
          <w:sz w:val="20"/>
          <w:szCs w:val="20"/>
          <w:lang w:val="es-MX"/>
        </w:rPr>
        <w:t>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7784D41B" w14:textId="77777777" w:rsidR="003641D3" w:rsidRPr="00712D32" w:rsidRDefault="003641D3" w:rsidP="004F05D8">
      <w:pPr>
        <w:jc w:val="both"/>
        <w:rPr>
          <w:rFonts w:ascii="Arial" w:hAnsi="Arial" w:cs="Arial"/>
          <w:sz w:val="20"/>
          <w:szCs w:val="20"/>
          <w:lang w:val="es-MX"/>
        </w:rPr>
      </w:pPr>
    </w:p>
    <w:p w14:paraId="1445F9DB" w14:textId="49446B76" w:rsidR="00187079" w:rsidRPr="00D325C9" w:rsidRDefault="007F31A2" w:rsidP="003F4E6C">
      <w:pPr>
        <w:spacing w:after="0"/>
        <w:jc w:val="center"/>
        <w:rPr>
          <w:rFonts w:ascii="Arial" w:hAnsi="Arial" w:cs="Arial"/>
          <w:b/>
          <w:sz w:val="24"/>
          <w:szCs w:val="24"/>
        </w:rPr>
      </w:pPr>
      <w:r>
        <w:rPr>
          <w:rFonts w:ascii="Arial" w:hAnsi="Arial" w:cs="Arial"/>
          <w:b/>
          <w:sz w:val="24"/>
          <w:szCs w:val="24"/>
        </w:rPr>
        <w:t>MUNICIPIO DE IXTLAN MICHOACAN</w:t>
      </w:r>
    </w:p>
    <w:p w14:paraId="5B8F0A38" w14:textId="584E0E1B" w:rsidR="00737D30" w:rsidRPr="00D325C9" w:rsidRDefault="007F31A2" w:rsidP="00E91FBF">
      <w:pPr>
        <w:tabs>
          <w:tab w:val="center" w:pos="4419"/>
          <w:tab w:val="left" w:pos="6353"/>
        </w:tabs>
        <w:ind w:left="6353" w:hanging="6353"/>
        <w:jc w:val="center"/>
        <w:rPr>
          <w:rFonts w:ascii="Arial" w:hAnsi="Arial" w:cs="Arial"/>
          <w:b/>
          <w:sz w:val="24"/>
          <w:szCs w:val="24"/>
        </w:rPr>
      </w:pPr>
      <w:r>
        <w:rPr>
          <w:rFonts w:ascii="Arial" w:hAnsi="Arial" w:cs="Arial"/>
          <w:b/>
          <w:sz w:val="24"/>
          <w:szCs w:val="24"/>
        </w:rPr>
        <w:t>2021-2024</w:t>
      </w:r>
    </w:p>
    <w:p w14:paraId="1987E102" w14:textId="1740D108" w:rsidR="00187079" w:rsidRPr="00D325C9" w:rsidRDefault="007F31A2" w:rsidP="003F4E6C">
      <w:pPr>
        <w:tabs>
          <w:tab w:val="center" w:pos="4419"/>
          <w:tab w:val="left" w:pos="6353"/>
        </w:tabs>
        <w:jc w:val="center"/>
        <w:rPr>
          <w:rFonts w:ascii="Arial" w:hAnsi="Arial" w:cs="Arial"/>
          <w:b/>
          <w:sz w:val="24"/>
          <w:szCs w:val="24"/>
        </w:rPr>
      </w:pPr>
      <w:r>
        <w:rPr>
          <w:rFonts w:ascii="Arial" w:hAnsi="Arial" w:cs="Arial"/>
          <w:b/>
          <w:sz w:val="24"/>
          <w:szCs w:val="24"/>
        </w:rPr>
        <w:t>AL MES DE DICIEMBRE DE 2024</w:t>
      </w:r>
    </w:p>
    <w:p w14:paraId="35AD5449" w14:textId="77777777" w:rsidR="003641D3" w:rsidRDefault="003641D3" w:rsidP="003641D3">
      <w:pPr>
        <w:spacing w:before="240" w:after="160"/>
        <w:rPr>
          <w:rFonts w:ascii="Arial" w:hAnsi="Arial" w:cs="Arial"/>
          <w:b/>
          <w:sz w:val="24"/>
          <w:szCs w:val="24"/>
        </w:rPr>
      </w:pPr>
    </w:p>
    <w:p w14:paraId="424885CA" w14:textId="640F2FE5" w:rsidR="003641D3" w:rsidRPr="00915AB2" w:rsidRDefault="00F02809" w:rsidP="003641D3">
      <w:pPr>
        <w:spacing w:before="240" w:after="160"/>
        <w:jc w:val="center"/>
        <w:rPr>
          <w:rFonts w:ascii="Arial" w:hAnsi="Arial" w:cs="Arial"/>
          <w:b/>
          <w:sz w:val="24"/>
          <w:szCs w:val="24"/>
        </w:rPr>
      </w:pPr>
      <w:r w:rsidRPr="00D325C9">
        <w:rPr>
          <w:rFonts w:ascii="Arial" w:hAnsi="Arial" w:cs="Arial"/>
          <w:b/>
          <w:sz w:val="24"/>
          <w:szCs w:val="24"/>
        </w:rPr>
        <w:t>A)</w:t>
      </w:r>
      <w:r w:rsidR="003641D3">
        <w:rPr>
          <w:rFonts w:ascii="Arial" w:hAnsi="Arial" w:cs="Arial"/>
          <w:b/>
          <w:sz w:val="24"/>
          <w:szCs w:val="24"/>
        </w:rPr>
        <w:t xml:space="preserve"> </w:t>
      </w:r>
      <w:r w:rsidR="003641D3" w:rsidRPr="00915AB2">
        <w:rPr>
          <w:rFonts w:ascii="Arial" w:hAnsi="Arial" w:cs="Arial"/>
          <w:b/>
          <w:sz w:val="24"/>
          <w:szCs w:val="24"/>
        </w:rPr>
        <w:t>NOTAS DE GESTIÓN ADMINISTRATIVA</w:t>
      </w:r>
    </w:p>
    <w:p w14:paraId="414F02AF" w14:textId="77777777" w:rsidR="003641D3" w:rsidRDefault="003641D3" w:rsidP="003641D3">
      <w:pPr>
        <w:spacing w:after="160"/>
        <w:jc w:val="both"/>
        <w:rPr>
          <w:rFonts w:ascii="Arial" w:hAnsi="Arial" w:cs="Arial"/>
          <w:b/>
          <w:sz w:val="20"/>
          <w:szCs w:val="20"/>
        </w:rPr>
      </w:pPr>
    </w:p>
    <w:p w14:paraId="73416009" w14:textId="11A3E832" w:rsidR="003641D3" w:rsidRDefault="003641D3" w:rsidP="00DA66FA">
      <w:pPr>
        <w:spacing w:after="160"/>
        <w:jc w:val="center"/>
        <w:rPr>
          <w:rFonts w:ascii="Arial" w:hAnsi="Arial" w:cs="Arial"/>
          <w:b/>
          <w:bCs/>
          <w:sz w:val="20"/>
          <w:szCs w:val="20"/>
        </w:rPr>
      </w:pPr>
      <w:r w:rsidRPr="00915AB2">
        <w:rPr>
          <w:rFonts w:ascii="Arial" w:hAnsi="Arial" w:cs="Arial"/>
          <w:b/>
          <w:sz w:val="20"/>
          <w:szCs w:val="20"/>
        </w:rPr>
        <w:t>INTRODUCCIÓN</w:t>
      </w:r>
    </w:p>
    <w:p w14:paraId="2E0E2851" w14:textId="77777777" w:rsidR="003641D3" w:rsidRPr="00D351D3" w:rsidRDefault="003641D3" w:rsidP="003641D3">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 xml:space="preserve">La información de los Estados Financieros y Presupuestales en nuestro ente Público provee información financiera a los principales usuarios, instancias fiscalizadoras, ciudadanos y a las plataformas digitales. </w:t>
      </w:r>
    </w:p>
    <w:p w14:paraId="702D6664" w14:textId="77777777" w:rsidR="003641D3" w:rsidRPr="00D351D3" w:rsidRDefault="003641D3" w:rsidP="003641D3">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4D5EF876" w14:textId="66771D30" w:rsidR="003641D3" w:rsidRPr="00FA58C1" w:rsidRDefault="003641D3" w:rsidP="00FA58C1">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De esta manera, se informa y explica la respuesta de nuestro Ente a las condiciones relacionadas con la información financiera de cada periodo de gestión; además, de exponer aquellas políticas que podrían afectar la toma de decisiones en periodos posteriores.</w:t>
      </w:r>
    </w:p>
    <w:p w14:paraId="4F6EA221" w14:textId="171B34F2" w:rsidR="003641D3" w:rsidRPr="005631DE" w:rsidRDefault="003641D3" w:rsidP="003641D3">
      <w:pPr>
        <w:spacing w:after="160"/>
        <w:jc w:val="both"/>
        <w:rPr>
          <w:rFonts w:ascii="Arial" w:hAnsi="Arial" w:cs="Arial"/>
          <w:sz w:val="20"/>
          <w:szCs w:val="20"/>
        </w:rPr>
      </w:pPr>
    </w:p>
    <w:p w14:paraId="72ED2E15" w14:textId="77777777" w:rsidR="00FA58C1" w:rsidRDefault="00FA58C1" w:rsidP="00DA66FA">
      <w:pPr>
        <w:spacing w:before="240" w:after="160"/>
        <w:jc w:val="both"/>
        <w:rPr>
          <w:rFonts w:ascii="Arial" w:hAnsi="Arial" w:cs="Arial"/>
          <w:b/>
          <w:sz w:val="20"/>
          <w:szCs w:val="20"/>
          <w:lang w:val="es-MX"/>
        </w:rPr>
      </w:pPr>
    </w:p>
    <w:p w14:paraId="53C2A666" w14:textId="7C0B41D4" w:rsidR="00DA66FA" w:rsidRDefault="00FA58C1" w:rsidP="00DA66FA">
      <w:pPr>
        <w:spacing w:before="240" w:after="160"/>
        <w:jc w:val="both"/>
        <w:rPr>
          <w:rFonts w:ascii="Arial" w:hAnsi="Arial" w:cs="Arial"/>
          <w:b/>
          <w:sz w:val="20"/>
          <w:szCs w:val="20"/>
          <w:lang w:val="es-MX"/>
        </w:rPr>
      </w:pPr>
      <w:r>
        <w:rPr>
          <w:rFonts w:ascii="Arial" w:hAnsi="Arial" w:cs="Arial"/>
          <w:b/>
          <w:sz w:val="20"/>
          <w:szCs w:val="20"/>
          <w:lang w:val="es-MX"/>
        </w:rPr>
        <w:t>1</w:t>
      </w:r>
      <w:r w:rsidR="00DA66FA" w:rsidRPr="00915AB2">
        <w:rPr>
          <w:rFonts w:ascii="Arial" w:hAnsi="Arial" w:cs="Arial"/>
          <w:b/>
          <w:sz w:val="20"/>
          <w:szCs w:val="20"/>
          <w:lang w:val="es-MX"/>
        </w:rPr>
        <w:t>.- AUTORIZACIÓN E HISTORIA</w:t>
      </w:r>
    </w:p>
    <w:p w14:paraId="0F71B48C" w14:textId="77777777" w:rsidR="00FA58C1" w:rsidRPr="00FA58C1" w:rsidRDefault="00FA58C1" w:rsidP="00DA66FA">
      <w:pPr>
        <w:spacing w:before="240" w:after="160"/>
        <w:jc w:val="both"/>
        <w:rPr>
          <w:rFonts w:ascii="Arial" w:eastAsia="Times New Roman" w:hAnsi="Arial" w:cs="Arial"/>
          <w:bCs/>
          <w:sz w:val="20"/>
          <w:szCs w:val="20"/>
          <w:lang w:eastAsia="es-MX"/>
        </w:rPr>
      </w:pPr>
      <w:r w:rsidRPr="00FA58C1">
        <w:rPr>
          <w:rFonts w:ascii="Arial" w:eastAsia="Times New Roman" w:hAnsi="Arial" w:cs="Arial"/>
          <w:bCs/>
          <w:sz w:val="20"/>
          <w:szCs w:val="20"/>
          <w:lang w:eastAsia="es-MX"/>
        </w:rPr>
        <w:t xml:space="preserve">Se informará sobre: </w:t>
      </w:r>
    </w:p>
    <w:p w14:paraId="3529F603" w14:textId="38FE3225" w:rsidR="00CC3DA9" w:rsidRPr="00CC3DA9" w:rsidRDefault="00F00D24" w:rsidP="00CC3DA9">
      <w:pPr>
        <w:spacing w:before="240" w:after="160"/>
        <w:jc w:val="both"/>
        <w:rPr>
          <w:rFonts w:ascii="Arial" w:eastAsia="Times New Roman" w:hAnsi="Arial" w:cs="Arial"/>
          <w:bCs/>
          <w:sz w:val="20"/>
          <w:szCs w:val="20"/>
          <w:lang w:eastAsia="es-MX"/>
        </w:rPr>
      </w:pPr>
      <w:r>
        <w:rPr>
          <w:rFonts w:ascii="Arial" w:eastAsia="Times New Roman" w:hAnsi="Arial" w:cs="Arial"/>
          <w:bCs/>
          <w:sz w:val="20"/>
          <w:szCs w:val="20"/>
          <w:lang w:eastAsia="es-MX"/>
        </w:rPr>
        <w:t>I</w:t>
      </w:r>
      <w:r w:rsidR="00CC3DA9" w:rsidRPr="00CC3DA9">
        <w:rPr>
          <w:rFonts w:ascii="Arial" w:eastAsia="Times New Roman" w:hAnsi="Arial" w:cs="Arial"/>
          <w:bCs/>
          <w:sz w:val="20"/>
          <w:szCs w:val="20"/>
          <w:lang w:eastAsia="es-MX"/>
        </w:rPr>
        <w:t>xtlán es una palabra chichimeca y quiere decir «lugar donde abunda la fibra de maguey».</w:t>
      </w:r>
      <w:r w:rsidR="00CC3DA9">
        <w:rPr>
          <w:rFonts w:ascii="Arial" w:eastAsia="Times New Roman" w:hAnsi="Arial" w:cs="Arial"/>
          <w:bCs/>
          <w:sz w:val="20"/>
          <w:szCs w:val="20"/>
          <w:lang w:eastAsia="es-MX"/>
        </w:rPr>
        <w:t xml:space="preserve"> </w:t>
      </w:r>
      <w:r w:rsidR="00CC3DA9" w:rsidRPr="00CC3DA9">
        <w:rPr>
          <w:rFonts w:ascii="Arial" w:eastAsia="Times New Roman" w:hAnsi="Arial" w:cs="Arial"/>
          <w:bCs/>
          <w:sz w:val="20"/>
          <w:szCs w:val="20"/>
          <w:lang w:eastAsia="es-MX"/>
        </w:rPr>
        <w:t>Ixtlán, según el historiador Zamacois, fue fundado por los aztecas, pero lo organizó como pueblo Don Lucas Carrillo en el año de 1598, al reunir ahí a las pequeñas comunidades indígenas que se encontraban dispersas en las cercanías de esta región.</w:t>
      </w:r>
    </w:p>
    <w:p w14:paraId="25CF908E" w14:textId="77777777" w:rsidR="00CC3DA9" w:rsidRPr="00CC3DA9" w:rsidRDefault="00CC3DA9" w:rsidP="00CC3DA9">
      <w:pPr>
        <w:spacing w:before="240" w:after="160"/>
        <w:jc w:val="both"/>
        <w:rPr>
          <w:rFonts w:ascii="Arial" w:eastAsia="Times New Roman" w:hAnsi="Arial" w:cs="Arial"/>
          <w:bCs/>
          <w:sz w:val="20"/>
          <w:szCs w:val="20"/>
          <w:lang w:eastAsia="es-MX"/>
        </w:rPr>
      </w:pPr>
    </w:p>
    <w:p w14:paraId="26E96BA8" w14:textId="77777777" w:rsidR="00CC3DA9" w:rsidRPr="00CC3DA9" w:rsidRDefault="00CC3DA9" w:rsidP="00CC3DA9">
      <w:pPr>
        <w:spacing w:before="240" w:after="160"/>
        <w:jc w:val="both"/>
        <w:rPr>
          <w:rFonts w:ascii="Arial" w:eastAsia="Times New Roman" w:hAnsi="Arial" w:cs="Arial"/>
          <w:bCs/>
          <w:sz w:val="20"/>
          <w:szCs w:val="20"/>
          <w:lang w:eastAsia="es-MX"/>
        </w:rPr>
      </w:pPr>
      <w:r w:rsidRPr="00CC3DA9">
        <w:rPr>
          <w:rFonts w:ascii="Arial" w:eastAsia="Times New Roman" w:hAnsi="Arial" w:cs="Arial"/>
          <w:bCs/>
          <w:sz w:val="20"/>
          <w:szCs w:val="20"/>
          <w:lang w:eastAsia="es-MX"/>
        </w:rPr>
        <w:lastRenderedPageBreak/>
        <w:t>Durante la época prehispánica consideran algunos autores especialmente Fray Pablo Beaumont, la región donde se localiza el pueblo de Ixtlán, formaba parte del gran cacicazgo de Tototlán, situado en el Valle de Cuina.</w:t>
      </w:r>
    </w:p>
    <w:p w14:paraId="598D9840" w14:textId="77777777" w:rsidR="00CC3DA9" w:rsidRDefault="00CC3DA9" w:rsidP="00CC3DA9">
      <w:pPr>
        <w:spacing w:before="240" w:after="160"/>
        <w:jc w:val="both"/>
        <w:rPr>
          <w:rFonts w:ascii="Arial" w:eastAsia="Times New Roman" w:hAnsi="Arial" w:cs="Arial"/>
          <w:bCs/>
          <w:sz w:val="20"/>
          <w:szCs w:val="20"/>
          <w:lang w:eastAsia="es-MX"/>
        </w:rPr>
      </w:pPr>
      <w:r w:rsidRPr="00CC3DA9">
        <w:rPr>
          <w:rFonts w:ascii="Arial" w:eastAsia="Times New Roman" w:hAnsi="Arial" w:cs="Arial"/>
          <w:bCs/>
          <w:sz w:val="20"/>
          <w:szCs w:val="20"/>
          <w:lang w:eastAsia="es-MX"/>
        </w:rPr>
        <w:t>En el siglo XVI, con la llegada de los conquistadores españoles, el cacicazgo fue avasallado por las huestes comandadas por Nuño de Guzmán y se encargó de la catequización Fray Juan de Bodia. Al formarse el curato, dependió del obispo de Morelia (1777) y años más tarde (1864), del de Zamora. Pocos años después de iniciado el período del México Independiente, Ixtlán, de acuerdo con la Ley Territorial del 10 de diciembre de 1831, figuró como uno de los municipios integrantes del partido de Zamora.</w:t>
      </w:r>
    </w:p>
    <w:p w14:paraId="6F4BFC45" w14:textId="20EDB035" w:rsidR="00CC3DA9" w:rsidRPr="00CC3DA9" w:rsidRDefault="00CC3DA9" w:rsidP="00CC3DA9">
      <w:pPr>
        <w:spacing w:before="240" w:after="160"/>
        <w:jc w:val="both"/>
        <w:rPr>
          <w:rFonts w:ascii="Arial" w:eastAsia="Times New Roman" w:hAnsi="Arial" w:cs="Arial"/>
          <w:bCs/>
          <w:sz w:val="20"/>
          <w:szCs w:val="20"/>
          <w:lang w:eastAsia="es-MX"/>
        </w:rPr>
      </w:pPr>
      <w:r w:rsidRPr="00CC3DA9">
        <w:rPr>
          <w:rFonts w:ascii="Arial" w:eastAsia="Times New Roman" w:hAnsi="Arial" w:cs="Arial"/>
          <w:bCs/>
          <w:sz w:val="20"/>
          <w:szCs w:val="20"/>
          <w:lang w:eastAsia="es-MX"/>
        </w:rPr>
        <w:t>Localizado a 174 km de Morelia, capital del estado, y a sólo 30 de la ciudad de Zamora, este pequeño pueblo cuenta con un hermoso géiser, que cuando se encuentra encendido, se yergue vanidoso a 30 m de altura aproximadamente y puede contemplarse desde muy lejos, cuando se viaja en automóvil.</w:t>
      </w:r>
    </w:p>
    <w:p w14:paraId="2746F4C9" w14:textId="77777777" w:rsidR="00CC3DA9" w:rsidRDefault="00CC3DA9" w:rsidP="00CC3DA9">
      <w:pPr>
        <w:spacing w:before="240" w:after="160"/>
        <w:jc w:val="both"/>
        <w:rPr>
          <w:rFonts w:ascii="Arial" w:eastAsia="Times New Roman" w:hAnsi="Arial" w:cs="Arial"/>
          <w:bCs/>
          <w:sz w:val="20"/>
          <w:szCs w:val="20"/>
          <w:lang w:eastAsia="es-MX"/>
        </w:rPr>
      </w:pPr>
      <w:r w:rsidRPr="00CC3DA9">
        <w:rPr>
          <w:rFonts w:ascii="Arial" w:eastAsia="Times New Roman" w:hAnsi="Arial" w:cs="Arial"/>
          <w:bCs/>
          <w:sz w:val="20"/>
          <w:szCs w:val="20"/>
          <w:lang w:eastAsia="es-MX"/>
        </w:rPr>
        <w:t>Años más tarde -en la Colonia- el jesuita Rafael Landívar en su obra Rusticatio mexicano, en la que aparecen los relatos de las experiencias de sus viajes, describe el géiser de la siguiente manera: «Allí [en Ixtlán] ¡Inexplicable portento! hay una fuente, reina de las demás y el mayor germen de la fertilidad de aquel terreno, que brota de escabrosa abertura con inusitada violencia; mas si algún curioso se acerca a contemplarla, el agua recoge, retrocede y cesa su curso, apenas interrumpido por finísimas hebras de cristal, como si la ninfa que la guarda llena de rubor, no pudiese contener algunas lágrimas brillantes.</w:t>
      </w:r>
    </w:p>
    <w:p w14:paraId="1B8842BB" w14:textId="77777777" w:rsidR="00CC3DA9" w:rsidRDefault="00CC3DA9" w:rsidP="00CC3DA9">
      <w:pPr>
        <w:spacing w:before="240" w:after="160"/>
        <w:jc w:val="both"/>
        <w:rPr>
          <w:rFonts w:ascii="Arial" w:eastAsia="Times New Roman" w:hAnsi="Arial" w:cs="Arial"/>
          <w:bCs/>
          <w:sz w:val="20"/>
          <w:szCs w:val="20"/>
          <w:lang w:eastAsia="es-MX"/>
        </w:rPr>
      </w:pPr>
      <w:r w:rsidRPr="00CC3DA9">
        <w:rPr>
          <w:rFonts w:ascii="Arial" w:eastAsia="Times New Roman" w:hAnsi="Arial" w:cs="Arial"/>
          <w:bCs/>
          <w:sz w:val="20"/>
          <w:szCs w:val="20"/>
          <w:lang w:eastAsia="es-MX"/>
        </w:rPr>
        <w:t>«No bien te alejas de aquel sitio, cuando la corriente fatigada por la opresión, brota de un golpe y se desliza de nuevo presuroso por el campo».</w:t>
      </w:r>
    </w:p>
    <w:p w14:paraId="2D7F2F30" w14:textId="29006C79" w:rsidR="00DA66FA" w:rsidRPr="00CC3DA9" w:rsidRDefault="00DA66FA" w:rsidP="00CC3DA9">
      <w:pPr>
        <w:spacing w:before="240" w:after="160"/>
        <w:jc w:val="both"/>
        <w:rPr>
          <w:rFonts w:ascii="Arial" w:eastAsia="Times New Roman" w:hAnsi="Arial" w:cs="Arial"/>
          <w:bCs/>
          <w:sz w:val="20"/>
          <w:szCs w:val="20"/>
          <w:lang w:eastAsia="es-MX"/>
        </w:rPr>
      </w:pPr>
    </w:p>
    <w:p w14:paraId="10072C2A" w14:textId="77777777" w:rsidR="003641D3" w:rsidRPr="002411FF" w:rsidRDefault="003641D3" w:rsidP="003641D3">
      <w:pPr>
        <w:spacing w:after="160"/>
        <w:jc w:val="both"/>
        <w:rPr>
          <w:rFonts w:ascii="Arial" w:hAnsi="Arial" w:cs="Arial"/>
          <w:b/>
          <w:bCs/>
          <w:sz w:val="20"/>
          <w:szCs w:val="20"/>
          <w:lang w:val="es-MX"/>
        </w:rPr>
      </w:pPr>
    </w:p>
    <w:p w14:paraId="624EAEF7" w14:textId="543E5B16" w:rsidR="003641D3" w:rsidRPr="002411FF" w:rsidRDefault="00FA58C1" w:rsidP="003641D3">
      <w:pPr>
        <w:spacing w:after="160"/>
        <w:jc w:val="both"/>
        <w:rPr>
          <w:rFonts w:ascii="Arial" w:hAnsi="Arial" w:cs="Arial"/>
          <w:b/>
          <w:bCs/>
          <w:sz w:val="20"/>
          <w:szCs w:val="20"/>
          <w:lang w:val="es-MX"/>
        </w:rPr>
      </w:pPr>
      <w:r w:rsidRPr="002411FF">
        <w:rPr>
          <w:rFonts w:ascii="Arial" w:hAnsi="Arial" w:cs="Arial"/>
          <w:b/>
          <w:bCs/>
          <w:sz w:val="20"/>
          <w:szCs w:val="20"/>
          <w:lang w:val="es-MX"/>
        </w:rPr>
        <w:t>2</w:t>
      </w:r>
      <w:r w:rsidR="003641D3" w:rsidRPr="002411FF">
        <w:rPr>
          <w:rFonts w:ascii="Arial" w:hAnsi="Arial" w:cs="Arial"/>
          <w:b/>
          <w:bCs/>
          <w:sz w:val="20"/>
          <w:szCs w:val="20"/>
          <w:lang w:val="es-MX"/>
        </w:rPr>
        <w:t>.- PANORAMA ECONÓMICO Y FINANCIERO</w:t>
      </w:r>
    </w:p>
    <w:p w14:paraId="65316927" w14:textId="339BE864" w:rsidR="003D1D5F" w:rsidRDefault="003D1D5F" w:rsidP="003641D3">
      <w:pPr>
        <w:spacing w:before="240" w:after="160"/>
        <w:jc w:val="both"/>
        <w:rPr>
          <w:rFonts w:ascii="Arial" w:hAnsi="Arial" w:cs="Arial"/>
          <w:bCs/>
          <w:sz w:val="20"/>
          <w:szCs w:val="20"/>
          <w:lang w:val="es-MX"/>
        </w:rPr>
      </w:pPr>
      <w:r w:rsidRPr="003D1D5F">
        <w:rPr>
          <w:rFonts w:ascii="Arial" w:hAnsi="Arial" w:cs="Arial"/>
          <w:bCs/>
          <w:sz w:val="20"/>
          <w:szCs w:val="20"/>
          <w:lang w:val="es-MX"/>
        </w:rPr>
        <w:t>Las principales actividades económicas de la población son la agricultura, el comercio y la ganadería</w:t>
      </w:r>
      <w:r>
        <w:rPr>
          <w:rFonts w:ascii="Arial" w:hAnsi="Arial" w:cs="Arial"/>
          <w:bCs/>
          <w:sz w:val="20"/>
          <w:szCs w:val="20"/>
          <w:lang w:val="es-MX"/>
        </w:rPr>
        <w:t xml:space="preserve">. </w:t>
      </w:r>
    </w:p>
    <w:p w14:paraId="42308311" w14:textId="6892D74D" w:rsidR="003641D3" w:rsidRPr="006E3B3F" w:rsidRDefault="003641D3" w:rsidP="003641D3">
      <w:pPr>
        <w:spacing w:before="240" w:after="160"/>
        <w:jc w:val="both"/>
        <w:rPr>
          <w:rFonts w:ascii="Arial" w:hAnsi="Arial" w:cs="Arial"/>
          <w:sz w:val="20"/>
          <w:szCs w:val="20"/>
          <w:lang w:val="es-MX"/>
        </w:rPr>
      </w:pPr>
    </w:p>
    <w:p w14:paraId="57FE2B35" w14:textId="77777777" w:rsidR="00FA58C1" w:rsidRDefault="00FA58C1" w:rsidP="003641D3">
      <w:pPr>
        <w:spacing w:after="160"/>
        <w:jc w:val="both"/>
        <w:rPr>
          <w:rFonts w:ascii="Arial" w:hAnsi="Arial" w:cs="Arial"/>
          <w:b/>
          <w:sz w:val="20"/>
          <w:szCs w:val="20"/>
          <w:lang w:val="es-MX"/>
        </w:rPr>
      </w:pPr>
    </w:p>
    <w:p w14:paraId="326ADF5D" w14:textId="58D56EFA" w:rsidR="003641D3" w:rsidRDefault="00FA58C1" w:rsidP="003641D3">
      <w:pPr>
        <w:spacing w:after="160"/>
        <w:jc w:val="both"/>
        <w:rPr>
          <w:rFonts w:ascii="Arial" w:hAnsi="Arial" w:cs="Arial"/>
          <w:b/>
          <w:caps/>
          <w:sz w:val="20"/>
          <w:szCs w:val="20"/>
          <w:lang w:val="es-MX"/>
        </w:rPr>
      </w:pPr>
      <w:r>
        <w:rPr>
          <w:rFonts w:ascii="Arial" w:hAnsi="Arial" w:cs="Arial"/>
          <w:b/>
          <w:caps/>
          <w:sz w:val="20"/>
          <w:szCs w:val="20"/>
          <w:lang w:val="es-MX"/>
        </w:rPr>
        <w:t>3</w:t>
      </w:r>
      <w:r w:rsidR="003641D3" w:rsidRPr="00915AB2">
        <w:rPr>
          <w:rFonts w:ascii="Arial" w:hAnsi="Arial" w:cs="Arial"/>
          <w:b/>
          <w:caps/>
          <w:sz w:val="20"/>
          <w:szCs w:val="20"/>
          <w:lang w:val="es-MX"/>
        </w:rPr>
        <w:t>.- Organización y Objeto Social</w:t>
      </w:r>
    </w:p>
    <w:p w14:paraId="789F2E31" w14:textId="0FE0BE14"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A) Objeto Social.</w:t>
      </w:r>
    </w:p>
    <w:p w14:paraId="0E7D7691" w14:textId="5D822CC7" w:rsidR="00FA58C1" w:rsidRPr="00FA58C1" w:rsidRDefault="00FA58C1" w:rsidP="00FA58C1">
      <w:pPr>
        <w:spacing w:after="160"/>
        <w:jc w:val="both"/>
        <w:rPr>
          <w:rFonts w:ascii="Arial" w:hAnsi="Arial" w:cs="Arial"/>
          <w:bCs/>
          <w:sz w:val="20"/>
          <w:szCs w:val="20"/>
          <w:lang w:val="es-MX"/>
        </w:rPr>
      </w:pPr>
      <w:r w:rsidRPr="00FA58C1">
        <w:rPr>
          <w:rFonts w:ascii="Arial" w:hAnsi="Arial" w:cs="Arial"/>
          <w:bCs/>
          <w:sz w:val="20"/>
          <w:szCs w:val="20"/>
          <w:lang w:val="es-MX"/>
        </w:rPr>
        <w:t xml:space="preserve">Brindar servicios públicos, fin fundamental para lo cual está instituido el ente público, procedemos a garantizar la tranquilidad, seguridad, derechos humanos y bienestar de las personas de la sociedad, del </w:t>
      </w:r>
      <w:r w:rsidR="007F31A2">
        <w:rPr>
          <w:rFonts w:ascii="Arial" w:hAnsi="Arial" w:cs="Arial"/>
          <w:bCs/>
          <w:sz w:val="20"/>
          <w:szCs w:val="20"/>
          <w:lang w:val="es-MX"/>
        </w:rPr>
        <w:t>MUNICIPIO DE IXTLAN MICHOACAN</w:t>
      </w:r>
      <w:r w:rsidRPr="00FA58C1">
        <w:rPr>
          <w:rFonts w:ascii="Arial" w:hAnsi="Arial" w:cs="Arial"/>
          <w:bCs/>
          <w:sz w:val="20"/>
          <w:szCs w:val="20"/>
          <w:lang w:val="es-MX"/>
        </w:rPr>
        <w:t>, incrementando el bienestar común y mejorando el nivel de vida de los habitantes.</w:t>
      </w:r>
    </w:p>
    <w:p w14:paraId="0DBC0F48" w14:textId="6C687E26"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B) Principal Actividad.</w:t>
      </w:r>
    </w:p>
    <w:p w14:paraId="16E24C8A" w14:textId="7D08A606" w:rsidR="00FA58C1" w:rsidRPr="00FA58C1" w:rsidRDefault="00FA58C1" w:rsidP="00FA58C1">
      <w:pPr>
        <w:spacing w:after="160"/>
        <w:jc w:val="both"/>
        <w:rPr>
          <w:rFonts w:ascii="Arial" w:hAnsi="Arial" w:cs="Arial"/>
          <w:b/>
          <w:caps/>
          <w:sz w:val="20"/>
          <w:szCs w:val="20"/>
          <w:lang w:val="es-MX"/>
        </w:rPr>
      </w:pPr>
      <w:r w:rsidRPr="00745572">
        <w:rPr>
          <w:rFonts w:ascii="Arial" w:hAnsi="Arial" w:cs="Arial"/>
          <w:sz w:val="20"/>
          <w:szCs w:val="20"/>
          <w:lang w:val="es-MX"/>
        </w:rPr>
        <w:lastRenderedPageBreak/>
        <w:t>La Administración Pública tiene su finalidad en lo general en los aspectos anteriormente señalados, pero principalmente para la prestación, administración y conservación de los servicios públicos, y ya de forma específica, considerándose enunciativa y no limitativa en los siguientes servicios públicos</w:t>
      </w:r>
      <w:r w:rsidR="00C40BE2">
        <w:rPr>
          <w:rFonts w:ascii="Arial" w:hAnsi="Arial" w:cs="Arial"/>
          <w:sz w:val="20"/>
          <w:szCs w:val="20"/>
          <w:lang w:val="es-MX"/>
        </w:rPr>
        <w:t>.</w:t>
      </w:r>
    </w:p>
    <w:p w14:paraId="02A2EBD7" w14:textId="7B96FF01"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C) Ejercicio Fiscal.</w:t>
      </w:r>
    </w:p>
    <w:p w14:paraId="40F98C79" w14:textId="16E8FB1E" w:rsidR="0094216D" w:rsidRPr="00FA58C1" w:rsidRDefault="0094216D" w:rsidP="00FA58C1">
      <w:pPr>
        <w:spacing w:after="160"/>
        <w:jc w:val="both"/>
        <w:rPr>
          <w:rFonts w:ascii="Arial" w:hAnsi="Arial" w:cs="Arial"/>
          <w:b/>
          <w:caps/>
          <w:sz w:val="20"/>
          <w:szCs w:val="20"/>
          <w:lang w:val="es-MX"/>
        </w:rPr>
      </w:pPr>
      <w:r w:rsidRPr="00AA3C81">
        <w:rPr>
          <w:rFonts w:ascii="Arial" w:hAnsi="Arial" w:cs="Arial"/>
          <w:bCs/>
          <w:sz w:val="20"/>
          <w:szCs w:val="20"/>
          <w:lang w:val="es-MX"/>
        </w:rPr>
        <w:t xml:space="preserve">La presente información financiera, presupuestal, contable, de notas a los estados financieros, tanto de desglose, de memoria y de gestión administrativa, corresponden al ejercicio </w:t>
      </w:r>
      <w:r w:rsidRPr="001321BC">
        <w:rPr>
          <w:rFonts w:ascii="Arial" w:hAnsi="Arial" w:cs="Arial"/>
          <w:bCs/>
          <w:sz w:val="20"/>
          <w:szCs w:val="20"/>
          <w:lang w:val="es-MX"/>
        </w:rPr>
        <w:t xml:space="preserve">fiscal </w:t>
      </w:r>
      <w:r w:rsidR="007F31A2">
        <w:rPr>
          <w:rFonts w:ascii="Arial" w:eastAsia="Times New Roman" w:hAnsi="Arial" w:cs="Arial"/>
          <w:b/>
          <w:bCs/>
          <w:color w:val="000000"/>
          <w:sz w:val="16"/>
          <w:szCs w:val="16"/>
          <w:lang w:val="es-US" w:eastAsia="es-US"/>
        </w:rPr>
        <w:t>2024</w:t>
      </w:r>
      <w:r>
        <w:rPr>
          <w:rFonts w:ascii="Arial" w:eastAsia="Times New Roman" w:hAnsi="Arial" w:cs="Arial"/>
          <w:b/>
          <w:bCs/>
          <w:color w:val="000000"/>
          <w:sz w:val="16"/>
          <w:szCs w:val="16"/>
          <w:lang w:val="es-US" w:eastAsia="es-US"/>
        </w:rPr>
        <w:t>,</w:t>
      </w:r>
      <w:r w:rsidRPr="001321BC">
        <w:rPr>
          <w:rFonts w:ascii="Arial" w:hAnsi="Arial" w:cs="Arial"/>
          <w:bCs/>
          <w:sz w:val="20"/>
          <w:szCs w:val="20"/>
          <w:lang w:val="es-MX"/>
        </w:rPr>
        <w:t xml:space="preserve"> </w:t>
      </w:r>
      <w:r w:rsidRPr="00AA3C81">
        <w:rPr>
          <w:rFonts w:ascii="Arial" w:hAnsi="Arial" w:cs="Arial"/>
          <w:bCs/>
          <w:sz w:val="20"/>
          <w:szCs w:val="20"/>
          <w:lang w:val="es-MX"/>
        </w:rPr>
        <w:t>misma que se encuentra sustentada con todas las pruebas documentales públicas y privadas que se encuentran en los archivos tanto vigentes como históricos de nuestro ente público.</w:t>
      </w:r>
    </w:p>
    <w:p w14:paraId="3F3E50CD" w14:textId="28DFC018"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D) Régimen Jurídico.</w:t>
      </w:r>
    </w:p>
    <w:p w14:paraId="2D0CEE1D" w14:textId="2EE00C45" w:rsidR="00CC2CD6" w:rsidRPr="00FA58C1" w:rsidRDefault="00CC2CD6" w:rsidP="00FA58C1">
      <w:pPr>
        <w:spacing w:after="160"/>
        <w:jc w:val="both"/>
        <w:rPr>
          <w:rFonts w:ascii="Arial" w:hAnsi="Arial" w:cs="Arial"/>
          <w:b/>
          <w:caps/>
          <w:sz w:val="20"/>
          <w:szCs w:val="20"/>
          <w:lang w:val="es-MX"/>
        </w:rPr>
      </w:pPr>
      <w:r>
        <w:rPr>
          <w:rFonts w:ascii="Arial" w:hAnsi="Arial" w:cs="Arial"/>
          <w:sz w:val="20"/>
          <w:szCs w:val="20"/>
          <w:lang w:val="es-MX"/>
        </w:rPr>
        <w:t>Nuestro Ente Público</w:t>
      </w:r>
      <w:r w:rsidRPr="00745572">
        <w:rPr>
          <w:rFonts w:ascii="Arial" w:hAnsi="Arial" w:cs="Arial"/>
          <w:sz w:val="20"/>
          <w:szCs w:val="20"/>
          <w:lang w:val="es-MX"/>
        </w:rPr>
        <w:t>,</w:t>
      </w:r>
      <w:r>
        <w:rPr>
          <w:rFonts w:ascii="Arial" w:hAnsi="Arial" w:cs="Arial"/>
          <w:sz w:val="20"/>
          <w:szCs w:val="20"/>
          <w:lang w:val="es-MX"/>
        </w:rPr>
        <w:t xml:space="preserve"> </w:t>
      </w:r>
      <w:r w:rsidRPr="00745572">
        <w:rPr>
          <w:rFonts w:ascii="Arial" w:hAnsi="Arial" w:cs="Arial"/>
          <w:sz w:val="20"/>
          <w:szCs w:val="20"/>
          <w:lang w:val="es-MX"/>
        </w:rPr>
        <w:t xml:space="preserve">está constituido como </w:t>
      </w:r>
      <w:r w:rsidR="00D370D5" w:rsidRPr="00745572">
        <w:rPr>
          <w:rFonts w:ascii="Arial" w:hAnsi="Arial" w:cs="Arial"/>
          <w:sz w:val="20"/>
          <w:szCs w:val="20"/>
          <w:lang w:val="es-MX"/>
        </w:rPr>
        <w:t>P</w:t>
      </w:r>
      <w:r w:rsidR="00D370D5" w:rsidRPr="00745572">
        <w:rPr>
          <w:rFonts w:ascii="Arial" w:hAnsi="Arial" w:cs="Arial"/>
          <w:bCs/>
          <w:sz w:val="20"/>
          <w:szCs w:val="20"/>
          <w:lang w:val="es-MX"/>
        </w:rPr>
        <w:t>ersona Moral Con Fines No Lucrativos</w:t>
      </w:r>
      <w:r w:rsidRPr="00745572">
        <w:rPr>
          <w:rFonts w:ascii="Arial" w:hAnsi="Arial" w:cs="Arial"/>
          <w:bCs/>
          <w:sz w:val="20"/>
          <w:szCs w:val="20"/>
          <w:lang w:val="es-MX"/>
        </w:rPr>
        <w:t>, con personalidad jurídica y patrimonio propio, de conformidad como se establece en la normatividad aplicable, ya que por decreto se forman y se constituyen las entidades públicas, con el objeto de prestar servicios públicos</w:t>
      </w:r>
      <w:r w:rsidR="00D370D5">
        <w:rPr>
          <w:rFonts w:ascii="Arial" w:hAnsi="Arial" w:cs="Arial"/>
          <w:bCs/>
          <w:sz w:val="20"/>
          <w:szCs w:val="20"/>
          <w:lang w:val="es-MX"/>
        </w:rPr>
        <w:t>.</w:t>
      </w:r>
    </w:p>
    <w:p w14:paraId="2680C065" w14:textId="682AD87E"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 xml:space="preserve">E) Consideraciones Fiscales Del Ente: </w:t>
      </w:r>
    </w:p>
    <w:p w14:paraId="646150A7" w14:textId="77777777" w:rsidR="00D370D5" w:rsidRPr="00D370D5" w:rsidRDefault="00D370D5" w:rsidP="00D370D5">
      <w:pPr>
        <w:spacing w:after="0"/>
        <w:jc w:val="both"/>
        <w:rPr>
          <w:rFonts w:ascii="Arial" w:hAnsi="Arial" w:cs="Arial"/>
          <w:b/>
          <w:sz w:val="20"/>
          <w:szCs w:val="20"/>
          <w:lang w:val="es-MX"/>
        </w:rPr>
      </w:pPr>
      <w:r w:rsidRPr="00D370D5">
        <w:rPr>
          <w:rFonts w:ascii="Arial" w:hAnsi="Arial" w:cs="Arial"/>
          <w:b/>
          <w:sz w:val="20"/>
          <w:szCs w:val="20"/>
          <w:lang w:val="es-MX"/>
        </w:rPr>
        <w:t xml:space="preserve">Contribuciones Federales Obligadas a Pagar o Retener </w:t>
      </w:r>
    </w:p>
    <w:p w14:paraId="046009D6" w14:textId="77777777" w:rsidR="00D370D5" w:rsidRDefault="00D370D5" w:rsidP="00D370D5">
      <w:pPr>
        <w:pStyle w:val="Prrafodelista"/>
        <w:spacing w:after="0"/>
        <w:jc w:val="both"/>
        <w:rPr>
          <w:rFonts w:ascii="Arial" w:hAnsi="Arial" w:cs="Arial"/>
          <w:sz w:val="20"/>
          <w:szCs w:val="20"/>
          <w:lang w:val="es-MX"/>
        </w:rPr>
      </w:pPr>
    </w:p>
    <w:p w14:paraId="7366112F" w14:textId="77777777" w:rsidR="00D370D5" w:rsidRPr="00D370D5" w:rsidRDefault="00D370D5" w:rsidP="00D370D5">
      <w:pPr>
        <w:spacing w:after="0"/>
        <w:jc w:val="both"/>
        <w:rPr>
          <w:rFonts w:ascii="Arial" w:hAnsi="Arial" w:cs="Arial"/>
          <w:sz w:val="20"/>
          <w:szCs w:val="20"/>
          <w:lang w:val="es-MX"/>
        </w:rPr>
      </w:pPr>
      <w:r w:rsidRPr="00D370D5">
        <w:rPr>
          <w:rFonts w:ascii="Arial" w:hAnsi="Arial" w:cs="Arial"/>
          <w:sz w:val="20"/>
          <w:szCs w:val="20"/>
          <w:lang w:val="es-MX"/>
        </w:rPr>
        <w:t xml:space="preserve">Retener y enterar el Impuesto Sobre la Renta (ISR) por sueldos y Salarios del ejercicio fiscal, así como enterarlas al fisco federal, evitando pagar multas, recargos y actualizaciones. </w:t>
      </w:r>
    </w:p>
    <w:p w14:paraId="2DAE2BFD" w14:textId="61FA3FDE" w:rsidR="00D370D5" w:rsidRPr="00D370D5" w:rsidRDefault="00D370D5" w:rsidP="00D370D5">
      <w:pPr>
        <w:spacing w:after="0"/>
        <w:jc w:val="both"/>
        <w:rPr>
          <w:rFonts w:ascii="Arial" w:hAnsi="Arial" w:cs="Arial"/>
          <w:sz w:val="20"/>
          <w:szCs w:val="20"/>
          <w:lang w:val="es-MX"/>
        </w:rPr>
      </w:pPr>
      <w:r w:rsidRPr="00D370D5">
        <w:rPr>
          <w:rFonts w:ascii="Arial" w:hAnsi="Arial" w:cs="Arial"/>
          <w:sz w:val="20"/>
          <w:szCs w:val="20"/>
          <w:lang w:val="es-MX"/>
        </w:rPr>
        <w:t xml:space="preserve">Retener y enterar el Impuesto Sobre la Renta (ISR) por las retenciones realizadas a los trabajadores asimilables a salarios, así como enterarlas al fisco federal, evitando pagar multas, recargos y actualizaciones. </w:t>
      </w:r>
    </w:p>
    <w:p w14:paraId="0DDA62C1" w14:textId="77777777" w:rsidR="00D370D5" w:rsidRPr="00D370D5" w:rsidRDefault="00D370D5" w:rsidP="00D370D5">
      <w:pPr>
        <w:spacing w:after="0"/>
        <w:jc w:val="both"/>
        <w:rPr>
          <w:rFonts w:ascii="Arial" w:hAnsi="Arial" w:cs="Arial"/>
          <w:sz w:val="20"/>
          <w:szCs w:val="20"/>
          <w:lang w:val="es-MX"/>
        </w:rPr>
      </w:pPr>
      <w:r w:rsidRPr="00D370D5">
        <w:rPr>
          <w:rFonts w:ascii="Arial" w:hAnsi="Arial" w:cs="Arial"/>
          <w:sz w:val="20"/>
          <w:szCs w:val="20"/>
          <w:lang w:val="es-MX"/>
        </w:rPr>
        <w:t xml:space="preserve">Retener y enterar el Impuesto Sobre la Renta (ISR) por las retenciones realizadas por servicios profesionales, así como enterarlas al fisco federal, evitando pagar multas, recargos y actualizaciones. </w:t>
      </w:r>
    </w:p>
    <w:p w14:paraId="10E6574A" w14:textId="38E88EAE" w:rsidR="00D370D5" w:rsidRDefault="00D370D5" w:rsidP="00D370D5">
      <w:pPr>
        <w:spacing w:after="0"/>
        <w:jc w:val="both"/>
        <w:rPr>
          <w:rFonts w:ascii="Arial" w:hAnsi="Arial" w:cs="Arial"/>
          <w:sz w:val="20"/>
          <w:szCs w:val="20"/>
          <w:lang w:val="es-MX"/>
        </w:rPr>
      </w:pPr>
      <w:r w:rsidRPr="00D370D5">
        <w:rPr>
          <w:rFonts w:ascii="Arial" w:hAnsi="Arial" w:cs="Arial"/>
          <w:sz w:val="20"/>
          <w:szCs w:val="20"/>
          <w:lang w:val="es-MX"/>
        </w:rPr>
        <w:t>Retener y enterar el Impuesto Sobre la renta (ISR) por las retenciones realizadas por el pago de renta de bienes inmuebles, así como enterarlas al fisco federal, evitando pagar multas, recargos y actualizaciones.</w:t>
      </w:r>
    </w:p>
    <w:p w14:paraId="1274E863" w14:textId="3D0D7B21" w:rsidR="00D370D5" w:rsidRPr="00D370D5" w:rsidRDefault="00D370D5" w:rsidP="00D370D5">
      <w:pPr>
        <w:spacing w:after="0"/>
        <w:jc w:val="both"/>
        <w:rPr>
          <w:rFonts w:ascii="Arial" w:hAnsi="Arial" w:cs="Arial"/>
          <w:sz w:val="20"/>
          <w:szCs w:val="20"/>
          <w:lang w:val="es-MX"/>
        </w:rPr>
      </w:pPr>
      <w:r>
        <w:rPr>
          <w:rFonts w:ascii="Arial" w:hAnsi="Arial" w:cs="Arial"/>
          <w:sz w:val="20"/>
          <w:szCs w:val="20"/>
          <w:lang w:val="es-MX"/>
        </w:rPr>
        <w:t xml:space="preserve">Y las demás que determine la legislación Federal o Local </w:t>
      </w:r>
    </w:p>
    <w:p w14:paraId="46A891A3" w14:textId="5AD0C5FA"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F) Estructura Organizacional Básica.</w:t>
      </w:r>
    </w:p>
    <w:p w14:paraId="1416542C" w14:textId="37770446" w:rsidR="00B42B47" w:rsidRDefault="00B42B47" w:rsidP="00FA58C1">
      <w:pPr>
        <w:spacing w:after="160"/>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El organigrama </w:t>
      </w:r>
    </w:p>
    <w:p w14:paraId="25C99A3D" w14:textId="77777777" w:rsidR="0082435C" w:rsidRPr="00FA58C1" w:rsidRDefault="0082435C" w:rsidP="00FA58C1">
      <w:pPr>
        <w:spacing w:after="160"/>
        <w:jc w:val="both"/>
        <w:rPr>
          <w:rFonts w:ascii="Arial" w:hAnsi="Arial" w:cs="Arial"/>
          <w:b/>
          <w:caps/>
          <w:sz w:val="20"/>
          <w:szCs w:val="20"/>
          <w:lang w:val="es-MX"/>
        </w:rPr>
      </w:pPr>
    </w:p>
    <w:p w14:paraId="4BE7F567" w14:textId="332CE3B2"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G) Fideicomisos</w:t>
      </w:r>
      <w:r w:rsidR="0082435C">
        <w:rPr>
          <w:rFonts w:ascii="Arial" w:hAnsi="Arial" w:cs="Arial"/>
          <w:b/>
          <w:sz w:val="20"/>
          <w:szCs w:val="20"/>
          <w:lang w:val="es-MX"/>
        </w:rPr>
        <w:t xml:space="preserve"> </w:t>
      </w:r>
      <w:r w:rsidR="0082435C" w:rsidRPr="00FA58C1">
        <w:rPr>
          <w:rFonts w:ascii="Arial" w:hAnsi="Arial" w:cs="Arial"/>
          <w:b/>
          <w:sz w:val="20"/>
          <w:szCs w:val="20"/>
          <w:lang w:val="es-MX"/>
        </w:rPr>
        <w:t>de los cuales es fideicomitente o fideicomisario, y contratos análogos, incluyendo</w:t>
      </w:r>
      <w:r w:rsidR="0082435C">
        <w:rPr>
          <w:rFonts w:ascii="Arial" w:hAnsi="Arial" w:cs="Arial"/>
          <w:b/>
          <w:sz w:val="20"/>
          <w:szCs w:val="20"/>
          <w:lang w:val="es-MX"/>
        </w:rPr>
        <w:t xml:space="preserve"> </w:t>
      </w:r>
      <w:r w:rsidR="0082435C" w:rsidRPr="00FA58C1">
        <w:rPr>
          <w:rFonts w:ascii="Arial" w:hAnsi="Arial" w:cs="Arial"/>
          <w:b/>
          <w:sz w:val="20"/>
          <w:szCs w:val="20"/>
          <w:lang w:val="es-MX"/>
        </w:rPr>
        <w:t>mandatos de los cuales es parte</w:t>
      </w:r>
    </w:p>
    <w:p w14:paraId="3AAA4997" w14:textId="28BC92AC" w:rsidR="00FA58C1" w:rsidRDefault="00B42B47" w:rsidP="003641D3">
      <w:pPr>
        <w:spacing w:after="160"/>
        <w:jc w:val="both"/>
        <w:rPr>
          <w:rFonts w:ascii="Arial" w:hAnsi="Arial" w:cs="Arial"/>
          <w:b/>
          <w:caps/>
          <w:sz w:val="20"/>
          <w:szCs w:val="20"/>
          <w:lang w:val="es-MX"/>
        </w:rPr>
      </w:pPr>
      <w:r w:rsidRPr="00997DEE">
        <w:rPr>
          <w:rFonts w:ascii="Arial" w:hAnsi="Arial" w:cs="Arial"/>
          <w:bCs/>
          <w:sz w:val="20"/>
          <w:szCs w:val="20"/>
          <w:lang w:val="es-MX"/>
        </w:rPr>
        <w:t xml:space="preserve">En el </w:t>
      </w:r>
      <w:r w:rsidR="007F31A2">
        <w:rPr>
          <w:rFonts w:ascii="Arial" w:hAnsi="Arial" w:cs="Arial"/>
          <w:bCs/>
          <w:sz w:val="20"/>
          <w:szCs w:val="20"/>
          <w:lang w:val="es-MX"/>
        </w:rPr>
        <w:t>MUNICIPIO DE IXTLAN MICHOACAN</w:t>
      </w:r>
      <w:r w:rsidRPr="00997DEE">
        <w:rPr>
          <w:rFonts w:ascii="Arial" w:hAnsi="Arial" w:cs="Arial"/>
          <w:bCs/>
          <w:sz w:val="20"/>
          <w:szCs w:val="20"/>
          <w:lang w:val="es-MX"/>
        </w:rPr>
        <w:t xml:space="preserve"> no contamos con fideicomisos de ningún tipo</w:t>
      </w:r>
      <w:r>
        <w:rPr>
          <w:rFonts w:ascii="Arial" w:hAnsi="Arial" w:cs="Arial"/>
          <w:bCs/>
          <w:sz w:val="20"/>
          <w:szCs w:val="20"/>
          <w:lang w:val="es-MX"/>
        </w:rPr>
        <w:t>.</w:t>
      </w:r>
    </w:p>
    <w:p w14:paraId="1BF995D9" w14:textId="56AD0185" w:rsidR="0082435C" w:rsidRPr="001F1CBB" w:rsidRDefault="0082435C" w:rsidP="001F1CBB">
      <w:pPr>
        <w:spacing w:after="160"/>
        <w:rPr>
          <w:rFonts w:ascii="Arial" w:hAnsi="Arial" w:cs="Arial"/>
          <w:bCs/>
          <w:caps/>
          <w:sz w:val="20"/>
          <w:szCs w:val="20"/>
          <w:u w:val="single"/>
          <w:lang w:val="es-MX"/>
        </w:rPr>
      </w:pPr>
    </w:p>
    <w:p w14:paraId="4CF6C9AC" w14:textId="6D99D000" w:rsidR="003641D3" w:rsidRPr="002411FF" w:rsidRDefault="001F1CBB" w:rsidP="003641D3">
      <w:pPr>
        <w:spacing w:before="240" w:after="160"/>
        <w:jc w:val="both"/>
        <w:rPr>
          <w:rFonts w:ascii="Arial" w:hAnsi="Arial" w:cs="Arial"/>
          <w:b/>
          <w:bCs/>
          <w:caps/>
          <w:sz w:val="20"/>
          <w:szCs w:val="20"/>
          <w:lang w:val="es-MX"/>
        </w:rPr>
      </w:pPr>
      <w:r w:rsidRPr="002411FF">
        <w:rPr>
          <w:rFonts w:ascii="Arial" w:hAnsi="Arial" w:cs="Arial"/>
          <w:b/>
          <w:bCs/>
          <w:caps/>
          <w:sz w:val="20"/>
          <w:szCs w:val="20"/>
          <w:lang w:val="es-MX"/>
        </w:rPr>
        <w:t>4</w:t>
      </w:r>
      <w:r w:rsidR="003641D3" w:rsidRPr="002411FF">
        <w:rPr>
          <w:rFonts w:ascii="Arial" w:hAnsi="Arial" w:cs="Arial"/>
          <w:b/>
          <w:bCs/>
          <w:caps/>
          <w:sz w:val="20"/>
          <w:szCs w:val="20"/>
          <w:lang w:val="es-MX"/>
        </w:rPr>
        <w:t>.- Bases de preparación de los Estados Financieros</w:t>
      </w:r>
    </w:p>
    <w:p w14:paraId="32A39DFB" w14:textId="77777777" w:rsidR="003641D3" w:rsidRDefault="003641D3" w:rsidP="003641D3">
      <w:pPr>
        <w:spacing w:before="240" w:after="160"/>
        <w:jc w:val="both"/>
        <w:rPr>
          <w:rFonts w:ascii="Arial" w:hAnsi="Arial" w:cs="Arial"/>
          <w:bCs/>
          <w:sz w:val="20"/>
          <w:szCs w:val="20"/>
          <w:lang w:val="es-MX"/>
        </w:rPr>
      </w:pPr>
      <w:r w:rsidRPr="00E273F2">
        <w:rPr>
          <w:rFonts w:ascii="Arial" w:hAnsi="Arial" w:cs="Arial"/>
          <w:bCs/>
          <w:sz w:val="20"/>
          <w:szCs w:val="20"/>
          <w:lang w:val="es-MX"/>
        </w:rPr>
        <w:t>Las bases de preparación de los estados financieros del</w:t>
      </w:r>
      <w:r w:rsidRPr="00F472C8">
        <w:rPr>
          <w:rFonts w:ascii="Arial" w:hAnsi="Arial" w:cs="Arial"/>
          <w:sz w:val="20"/>
          <w:szCs w:val="20"/>
        </w:rPr>
        <w:t xml:space="preserve"> </w:t>
      </w:r>
      <w:r>
        <w:rPr>
          <w:rFonts w:ascii="Arial" w:hAnsi="Arial" w:cs="Arial"/>
          <w:sz w:val="20"/>
          <w:szCs w:val="20"/>
        </w:rPr>
        <w:t xml:space="preserve">Ente </w:t>
      </w:r>
      <w:r w:rsidRPr="00E273F2">
        <w:rPr>
          <w:rFonts w:ascii="Arial" w:hAnsi="Arial" w:cs="Arial"/>
          <w:bCs/>
          <w:sz w:val="20"/>
          <w:szCs w:val="20"/>
          <w:lang w:val="es-MX"/>
        </w:rPr>
        <w:t>y con el objeto de dar cumplimiento con la normatividad aplicable, mencionamos que los hemos elaborado de conformidad a las bases siguientes:</w:t>
      </w:r>
    </w:p>
    <w:p w14:paraId="49F07F7F" w14:textId="77777777" w:rsidR="003641D3" w:rsidRPr="00A92824" w:rsidRDefault="003641D3" w:rsidP="003641D3">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lastRenderedPageBreak/>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2A5818C2" w14:textId="77777777" w:rsidR="003641D3" w:rsidRDefault="003641D3" w:rsidP="003641D3">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presentes Estados Financieros, han sido elaborados a partir de la información ingresada al Sistema de Armonización Contable y Gubernamental (SIDEACG) por la Tesorería</w:t>
      </w:r>
      <w:r>
        <w:rPr>
          <w:rFonts w:ascii="Arial" w:hAnsi="Arial" w:cs="Arial"/>
          <w:bCs/>
          <w:sz w:val="20"/>
          <w:szCs w:val="20"/>
          <w:lang w:val="es-MX"/>
        </w:rPr>
        <w:t xml:space="preserve"> o Equivalente</w:t>
      </w:r>
      <w:r w:rsidRPr="00A92824">
        <w:rPr>
          <w:rFonts w:ascii="Arial" w:hAnsi="Arial" w:cs="Arial"/>
          <w:bCs/>
          <w:sz w:val="20"/>
          <w:szCs w:val="20"/>
          <w:lang w:val="es-MX"/>
        </w:rPr>
        <w:t>,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10BA9A5A" w14:textId="77777777" w:rsidR="003641D3" w:rsidRDefault="003641D3" w:rsidP="003641D3">
      <w:pPr>
        <w:spacing w:before="240" w:line="360" w:lineRule="auto"/>
        <w:ind w:left="720"/>
        <w:contextualSpacing/>
        <w:jc w:val="both"/>
        <w:rPr>
          <w:rFonts w:ascii="Arial" w:hAnsi="Arial" w:cs="Arial"/>
          <w:bCs/>
          <w:sz w:val="20"/>
          <w:szCs w:val="20"/>
          <w:lang w:val="es-MX"/>
        </w:rPr>
      </w:pPr>
    </w:p>
    <w:p w14:paraId="61C03A4C" w14:textId="77777777" w:rsidR="003641D3" w:rsidRPr="00A92824" w:rsidRDefault="003641D3" w:rsidP="003641D3">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Postulados básicos, son aplicados para 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26895A04"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1.- Sustancia Económica </w:t>
      </w:r>
    </w:p>
    <w:p w14:paraId="7E4F0E36"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principio se reconocen todas y cada una de las operaciones </w:t>
      </w:r>
      <w:r w:rsidRPr="00E273F2">
        <w:rPr>
          <w:rFonts w:ascii="Arial" w:hAnsi="Arial" w:cs="Arial"/>
          <w:bCs/>
          <w:sz w:val="20"/>
          <w:szCs w:val="20"/>
          <w:lang w:val="es-MX"/>
        </w:rPr>
        <w:t>del</w:t>
      </w:r>
      <w:r w:rsidRPr="00F472C8">
        <w:rPr>
          <w:rFonts w:ascii="Arial" w:hAnsi="Arial" w:cs="Arial"/>
          <w:sz w:val="20"/>
          <w:szCs w:val="20"/>
        </w:rPr>
        <w:t xml:space="preserve"> </w:t>
      </w:r>
      <w:r>
        <w:rPr>
          <w:rFonts w:ascii="Arial" w:hAnsi="Arial" w:cs="Arial"/>
          <w:sz w:val="20"/>
          <w:szCs w:val="20"/>
        </w:rPr>
        <w:t>Ente</w:t>
      </w:r>
    </w:p>
    <w:p w14:paraId="39E127C0"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2.- Entes Públicos</w:t>
      </w:r>
    </w:p>
    <w:p w14:paraId="0DBECD97" w14:textId="39EA57F2"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reconoce como ente público a</w:t>
      </w:r>
      <w:r>
        <w:rPr>
          <w:rFonts w:ascii="Arial" w:hAnsi="Arial" w:cs="Arial"/>
          <w:bCs/>
          <w:sz w:val="20"/>
          <w:szCs w:val="20"/>
          <w:lang w:val="es-MX"/>
        </w:rPr>
        <w:t xml:space="preserve">l </w:t>
      </w:r>
      <w:r w:rsidR="00BD6F82">
        <w:rPr>
          <w:rFonts w:ascii="Arial" w:hAnsi="Arial" w:cs="Arial"/>
          <w:bCs/>
          <w:sz w:val="20"/>
          <w:szCs w:val="20"/>
          <w:lang w:val="es-MX"/>
        </w:rPr>
        <w:t>Ente,</w:t>
      </w:r>
      <w:r w:rsidRPr="00A92824">
        <w:rPr>
          <w:rFonts w:ascii="Arial" w:hAnsi="Arial" w:cs="Arial"/>
          <w:bCs/>
          <w:sz w:val="20"/>
          <w:szCs w:val="20"/>
          <w:lang w:val="es-MX"/>
        </w:rPr>
        <w:t xml:space="preserve"> de acuerdo como se establece en el decreto de creación y elevación a </w:t>
      </w:r>
      <w:r>
        <w:rPr>
          <w:rFonts w:ascii="Arial" w:hAnsi="Arial" w:cs="Arial"/>
          <w:bCs/>
          <w:sz w:val="20"/>
          <w:szCs w:val="20"/>
          <w:lang w:val="es-MX"/>
        </w:rPr>
        <w:t>M</w:t>
      </w:r>
      <w:r w:rsidRPr="00A92824">
        <w:rPr>
          <w:rFonts w:ascii="Arial" w:hAnsi="Arial" w:cs="Arial"/>
          <w:bCs/>
          <w:sz w:val="20"/>
          <w:szCs w:val="20"/>
          <w:lang w:val="es-MX"/>
        </w:rPr>
        <w:t>unicipio</w:t>
      </w:r>
      <w:r>
        <w:rPr>
          <w:rFonts w:ascii="Arial" w:hAnsi="Arial" w:cs="Arial"/>
          <w:bCs/>
          <w:sz w:val="20"/>
          <w:szCs w:val="20"/>
          <w:lang w:val="es-MX"/>
        </w:rPr>
        <w:t xml:space="preserve"> u Organismo Autónomo</w:t>
      </w:r>
      <w:r w:rsidRPr="00A92824">
        <w:rPr>
          <w:rFonts w:ascii="Arial" w:hAnsi="Arial" w:cs="Arial"/>
          <w:bCs/>
          <w:sz w:val="20"/>
          <w:szCs w:val="20"/>
          <w:lang w:val="es-MX"/>
        </w:rPr>
        <w:t>.</w:t>
      </w:r>
    </w:p>
    <w:p w14:paraId="6BE1CF5A"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3.- Existencia Permanente</w:t>
      </w:r>
    </w:p>
    <w:p w14:paraId="50DCA40F"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postulado presente hace que se reconozca al ente público de forma indefinida, salvo instrucciones o indicaciones contrarias a su decreto de creación.</w:t>
      </w:r>
    </w:p>
    <w:p w14:paraId="3B8EB0BC"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4.- Revelación Suficiente</w:t>
      </w:r>
    </w:p>
    <w:p w14:paraId="6C1EFB9A"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7BA744F1"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5.- Importancia Relativa</w:t>
      </w:r>
    </w:p>
    <w:p w14:paraId="5B0CD772"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lastRenderedPageBreak/>
        <w:t>La información financiera, presupuestal y contable muestra los aspectos importantes en el ámbito de las operaciones del</w:t>
      </w:r>
      <w:r>
        <w:rPr>
          <w:rFonts w:ascii="Arial" w:hAnsi="Arial" w:cs="Arial"/>
          <w:sz w:val="20"/>
          <w:szCs w:val="20"/>
        </w:rPr>
        <w:t xml:space="preserve"> Ente.</w:t>
      </w:r>
    </w:p>
    <w:p w14:paraId="16B22109"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6.- Registro e Integración Presupuestaria</w:t>
      </w:r>
    </w:p>
    <w:p w14:paraId="4AAA09F8"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que la información presupuestal, se relacione y se integre en la contabilidad</w:t>
      </w:r>
      <w:r>
        <w:rPr>
          <w:rFonts w:ascii="Arial" w:hAnsi="Arial" w:cs="Arial"/>
          <w:bCs/>
          <w:sz w:val="20"/>
          <w:szCs w:val="20"/>
          <w:lang w:val="es-MX"/>
        </w:rPr>
        <w:t xml:space="preserve"> </w:t>
      </w:r>
      <w:r w:rsidRPr="00E273F2">
        <w:rPr>
          <w:rFonts w:ascii="Arial" w:hAnsi="Arial" w:cs="Arial"/>
          <w:bCs/>
          <w:sz w:val="20"/>
          <w:szCs w:val="20"/>
          <w:lang w:val="es-MX"/>
        </w:rPr>
        <w:t>del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Cs/>
          <w:sz w:val="20"/>
          <w:szCs w:val="20"/>
          <w:lang w:val="es-MX"/>
        </w:rPr>
        <w:t>, de conformidad a la Ley de Ingresos y el Presupuesto de Egresos, considerando los registros patrimoniales.</w:t>
      </w:r>
    </w:p>
    <w:p w14:paraId="784D55AB"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7.- Consolidación de la Información Financiera</w:t>
      </w:r>
    </w:p>
    <w:p w14:paraId="49DC7483"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nos permite consolidar o concentrar la información presupuestal y contable de dos o más entes como es el caso del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Cs/>
          <w:sz w:val="20"/>
          <w:szCs w:val="20"/>
          <w:lang w:val="es-MX"/>
        </w:rPr>
        <w:t xml:space="preserve">, </w:t>
      </w:r>
      <w:r>
        <w:rPr>
          <w:rFonts w:ascii="Arial" w:hAnsi="Arial" w:cs="Arial"/>
          <w:bCs/>
          <w:sz w:val="20"/>
          <w:szCs w:val="20"/>
          <w:lang w:val="es-MX"/>
        </w:rPr>
        <w:t xml:space="preserve">o el </w:t>
      </w:r>
      <w:r w:rsidRPr="00A92824">
        <w:rPr>
          <w:rFonts w:ascii="Arial" w:hAnsi="Arial" w:cs="Arial"/>
          <w:bCs/>
          <w:sz w:val="20"/>
          <w:szCs w:val="20"/>
          <w:lang w:val="es-MX"/>
        </w:rPr>
        <w:t>Organismo</w:t>
      </w:r>
      <w:r>
        <w:rPr>
          <w:rFonts w:ascii="Arial" w:hAnsi="Arial" w:cs="Arial"/>
          <w:bCs/>
          <w:sz w:val="20"/>
          <w:szCs w:val="20"/>
          <w:lang w:val="es-MX"/>
        </w:rPr>
        <w:t xml:space="preserve"> Autónomo</w:t>
      </w:r>
      <w:r w:rsidRPr="00A92824">
        <w:rPr>
          <w:rFonts w:ascii="Arial" w:hAnsi="Arial" w:cs="Arial"/>
          <w:bCs/>
          <w:sz w:val="20"/>
          <w:szCs w:val="20"/>
          <w:lang w:val="es-MX"/>
        </w:rPr>
        <w:t xml:space="preserve">, de tal forma que al consolidarse la información nos permite obtener la toma de decisiones y dar cumplimiento con la normatividad aplicable. </w:t>
      </w:r>
    </w:p>
    <w:p w14:paraId="296E94F1"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8.- Devengo Contable</w:t>
      </w:r>
    </w:p>
    <w:p w14:paraId="1254A2BE"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53F4078C"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9.- Valuación</w:t>
      </w:r>
    </w:p>
    <w:p w14:paraId="53D26C5C"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Con este precepto se nos otorga la obligación de cuantificar los eventos que afectan al</w:t>
      </w:r>
      <w:r>
        <w:rPr>
          <w:rFonts w:ascii="Arial" w:hAnsi="Arial" w:cs="Arial"/>
          <w:sz w:val="20"/>
          <w:szCs w:val="20"/>
        </w:rPr>
        <w:t xml:space="preserve"> Ente,</w:t>
      </w:r>
      <w:r w:rsidRPr="00A92824">
        <w:rPr>
          <w:rFonts w:ascii="Arial" w:hAnsi="Arial" w:cs="Arial"/>
          <w:bCs/>
          <w:sz w:val="20"/>
          <w:szCs w:val="20"/>
          <w:lang w:val="es-MX"/>
        </w:rPr>
        <w:t xml:space="preserve"> se cuantifican en términos monetarios a costo histórico y valor económico objetivo, registrándose en moneda nacional. </w:t>
      </w:r>
    </w:p>
    <w:p w14:paraId="4A93F1D8"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10.- Dualidad Económica</w:t>
      </w:r>
    </w:p>
    <w:p w14:paraId="28B1BEF1"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permite al</w:t>
      </w:r>
      <w:r>
        <w:rPr>
          <w:rFonts w:ascii="Arial" w:hAnsi="Arial" w:cs="Arial"/>
          <w:sz w:val="20"/>
          <w:szCs w:val="20"/>
        </w:rPr>
        <w:t xml:space="preserve"> ,</w:t>
      </w:r>
      <w:r w:rsidRPr="00F472C8">
        <w:rPr>
          <w:rFonts w:ascii="Arial" w:hAnsi="Arial" w:cs="Arial"/>
          <w:sz w:val="20"/>
          <w:szCs w:val="20"/>
        </w:rPr>
        <w:t xml:space="preserve"> </w:t>
      </w:r>
      <w:r w:rsidRPr="00A92824">
        <w:rPr>
          <w:rFonts w:ascii="Arial" w:hAnsi="Arial" w:cs="Arial"/>
          <w:bCs/>
          <w:sz w:val="20"/>
          <w:szCs w:val="20"/>
          <w:lang w:val="es-MX"/>
        </w:rPr>
        <w:t>reconocer las operaciones de conformidad a la afectación por un lado a los activos y por el otro a los pasivos o aspectos patrimoniales, conservando la dualidad económica.</w:t>
      </w:r>
    </w:p>
    <w:p w14:paraId="45F6E45D"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11.- Consistencia</w:t>
      </w:r>
    </w:p>
    <w:p w14:paraId="2BA3A232"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conservar el mismo tratamiento contable de las operaciones del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
          <w:sz w:val="20"/>
          <w:szCs w:val="20"/>
        </w:rPr>
        <w:t>,</w:t>
      </w:r>
      <w:r w:rsidRPr="00A92824">
        <w:rPr>
          <w:rFonts w:ascii="Arial" w:hAnsi="Arial" w:cs="Arial"/>
          <w:bCs/>
          <w:sz w:val="20"/>
          <w:szCs w:val="20"/>
          <w:lang w:val="es-MX"/>
        </w:rPr>
        <w:t xml:space="preserve"> permaneciendo por el tiempo sin hacer cambios. </w:t>
      </w:r>
    </w:p>
    <w:p w14:paraId="3F922CE9" w14:textId="77777777" w:rsidR="003641D3" w:rsidRPr="00A92824" w:rsidRDefault="003641D3" w:rsidP="003641D3">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Normatividad Supletoria: E</w:t>
      </w:r>
      <w:r>
        <w:rPr>
          <w:rFonts w:ascii="Arial" w:hAnsi="Arial" w:cs="Arial"/>
          <w:bCs/>
          <w:sz w:val="20"/>
          <w:szCs w:val="20"/>
          <w:lang w:val="es-MX"/>
        </w:rPr>
        <w:t>l Ente</w:t>
      </w:r>
      <w:r w:rsidRPr="00A92824">
        <w:rPr>
          <w:rFonts w:ascii="Arial" w:hAnsi="Arial" w:cs="Arial"/>
          <w:bCs/>
          <w:sz w:val="20"/>
          <w:szCs w:val="20"/>
          <w:lang w:val="es-MX"/>
        </w:rPr>
        <w:t>,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w:t>
      </w:r>
      <w:r>
        <w:rPr>
          <w:rFonts w:ascii="Arial" w:hAnsi="Arial" w:cs="Arial"/>
          <w:bCs/>
          <w:sz w:val="20"/>
          <w:szCs w:val="20"/>
          <w:lang w:val="es-MX"/>
        </w:rPr>
        <w:t xml:space="preserve"> o Ente</w:t>
      </w:r>
      <w:r w:rsidRPr="00A92824">
        <w:rPr>
          <w:rFonts w:ascii="Arial" w:hAnsi="Arial" w:cs="Arial"/>
          <w:bCs/>
          <w:sz w:val="20"/>
          <w:szCs w:val="20"/>
          <w:lang w:val="es-MX"/>
        </w:rPr>
        <w:t xml:space="preserv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65D1AAD4" w14:textId="77777777" w:rsidR="003641D3" w:rsidRPr="00A92824" w:rsidRDefault="003641D3" w:rsidP="003641D3">
      <w:pPr>
        <w:pStyle w:val="Prrafodelista"/>
        <w:numPr>
          <w:ilvl w:val="0"/>
          <w:numId w:val="9"/>
        </w:numPr>
        <w:spacing w:before="240" w:line="360" w:lineRule="auto"/>
        <w:jc w:val="both"/>
        <w:rPr>
          <w:rFonts w:ascii="Arial" w:hAnsi="Arial" w:cs="Arial"/>
          <w:bCs/>
          <w:sz w:val="20"/>
          <w:szCs w:val="20"/>
          <w:lang w:val="es-MX"/>
        </w:rPr>
      </w:pPr>
      <w:r w:rsidRPr="00A92824">
        <w:rPr>
          <w:rFonts w:ascii="Arial" w:hAnsi="Arial" w:cs="Arial"/>
          <w:bCs/>
          <w:sz w:val="20"/>
          <w:szCs w:val="20"/>
          <w:lang w:val="es-MX"/>
        </w:rPr>
        <w:lastRenderedPageBreak/>
        <w:t>El</w:t>
      </w:r>
      <w:r>
        <w:rPr>
          <w:rFonts w:ascii="Arial" w:hAnsi="Arial" w:cs="Arial"/>
          <w:sz w:val="20"/>
          <w:szCs w:val="20"/>
        </w:rPr>
        <w:t xml:space="preserve"> Ente, </w:t>
      </w:r>
      <w:r w:rsidRPr="00A92824">
        <w:rPr>
          <w:rFonts w:ascii="Arial" w:hAnsi="Arial" w:cs="Arial"/>
          <w:bCs/>
          <w:sz w:val="20"/>
          <w:szCs w:val="20"/>
          <w:lang w:val="es-MX"/>
        </w:rPr>
        <w:t>por primera vez estamos implementando la base del devengado de acuerdo con la Ley General de Contabilidad Gubernamental por lo que se menciona lo siguiente:</w:t>
      </w:r>
    </w:p>
    <w:p w14:paraId="37936C18" w14:textId="77777777" w:rsidR="003641D3" w:rsidRPr="00A92824" w:rsidRDefault="003641D3" w:rsidP="003641D3">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Revelar las nuevas políticas de reconocimiento.</w:t>
      </w:r>
    </w:p>
    <w:p w14:paraId="2DA6AFD5" w14:textId="77777777" w:rsidR="003641D3" w:rsidRPr="00A92824" w:rsidRDefault="003641D3" w:rsidP="003641D3">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6EB4536C" w14:textId="77777777" w:rsidR="003641D3" w:rsidRPr="00A92824" w:rsidRDefault="003641D3" w:rsidP="003641D3">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Cambios en las políticas, la clasificación y medición de estas, así como su impacto en la información financiera.</w:t>
      </w:r>
    </w:p>
    <w:p w14:paraId="16F1364C" w14:textId="77777777" w:rsidR="003641D3" w:rsidRPr="00A92824" w:rsidRDefault="003641D3" w:rsidP="003641D3">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Como autoridades del</w:t>
      </w:r>
      <w:r>
        <w:rPr>
          <w:rFonts w:ascii="Arial" w:hAnsi="Arial" w:cs="Arial"/>
          <w:sz w:val="20"/>
          <w:szCs w:val="20"/>
        </w:rPr>
        <w:t xml:space="preserve"> Ente</w:t>
      </w:r>
      <w:r w:rsidRPr="00A92824">
        <w:rPr>
          <w:rFonts w:ascii="Arial" w:hAnsi="Arial" w:cs="Arial"/>
          <w:bCs/>
          <w:sz w:val="20"/>
          <w:szCs w:val="20"/>
          <w:lang w:val="es-MX"/>
        </w:rPr>
        <w:t>,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w:t>
      </w:r>
      <w:r>
        <w:rPr>
          <w:rFonts w:ascii="Arial" w:hAnsi="Arial" w:cs="Arial"/>
          <w:bCs/>
          <w:sz w:val="20"/>
          <w:szCs w:val="20"/>
          <w:lang w:val="es-MX"/>
        </w:rPr>
        <w:t>, Estatal y Federal</w:t>
      </w:r>
      <w:r w:rsidRPr="00A92824">
        <w:rPr>
          <w:rFonts w:ascii="Arial" w:hAnsi="Arial" w:cs="Arial"/>
          <w:bCs/>
          <w:sz w:val="20"/>
          <w:szCs w:val="20"/>
          <w:lang w:val="es-MX"/>
        </w:rPr>
        <w:t xml:space="preserve"> claro está que, en el futuro evitaremos hacer cambios en las políticas salvo que sea necesario por las mismas circunstancias de la propia vida tanto del ente como de la propia sociedad del</w:t>
      </w:r>
      <w:r>
        <w:rPr>
          <w:rFonts w:ascii="Arial" w:hAnsi="Arial" w:cs="Arial"/>
          <w:bCs/>
          <w:sz w:val="20"/>
          <w:szCs w:val="20"/>
          <w:lang w:val="es-MX"/>
        </w:rPr>
        <w:t xml:space="preserve"> Ente</w:t>
      </w:r>
      <w:r w:rsidRPr="00A92824">
        <w:rPr>
          <w:rFonts w:ascii="Arial" w:hAnsi="Arial" w:cs="Arial"/>
          <w:bCs/>
          <w:sz w:val="20"/>
          <w:szCs w:val="20"/>
          <w:lang w:val="es-MX"/>
        </w:rPr>
        <w:t xml:space="preserve">, una vez que se llegasen a realizar esos cambios se tendrán que manifestar ampliamente en estos mismos apartados, siempre y cuando se hayan realizado. </w:t>
      </w:r>
    </w:p>
    <w:p w14:paraId="3EBCAFFE" w14:textId="77777777" w:rsidR="003641D3" w:rsidRDefault="003641D3" w:rsidP="003641D3">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de</w:t>
      </w:r>
      <w:r w:rsidRPr="00A92824">
        <w:rPr>
          <w:rFonts w:ascii="Arial" w:hAnsi="Arial" w:cs="Arial"/>
          <w:bCs/>
          <w:sz w:val="20"/>
          <w:szCs w:val="20"/>
          <w:lang w:val="es-MX"/>
        </w:rPr>
        <w:t xml:space="preserve">l </w:t>
      </w:r>
      <w:r>
        <w:rPr>
          <w:rFonts w:ascii="Arial" w:hAnsi="Arial" w:cs="Arial"/>
          <w:sz w:val="20"/>
          <w:szCs w:val="20"/>
        </w:rPr>
        <w:t xml:space="preserve">Ente </w:t>
      </w:r>
      <w:r w:rsidRPr="00A92824">
        <w:rPr>
          <w:rFonts w:ascii="Arial" w:hAnsi="Arial" w:cs="Arial"/>
          <w:bCs/>
          <w:sz w:val="20"/>
          <w:szCs w:val="20"/>
          <w:lang w:val="es-MX"/>
        </w:rPr>
        <w:t>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2865D895" w14:textId="77777777" w:rsidR="003641D3" w:rsidRPr="002411FF" w:rsidRDefault="003641D3" w:rsidP="003641D3">
      <w:pPr>
        <w:spacing w:before="240" w:after="160"/>
        <w:jc w:val="both"/>
        <w:rPr>
          <w:rFonts w:ascii="Arial" w:hAnsi="Arial" w:cs="Arial"/>
          <w:b/>
          <w:bCs/>
          <w:caps/>
          <w:sz w:val="20"/>
          <w:szCs w:val="20"/>
          <w:lang w:val="es-MX"/>
        </w:rPr>
      </w:pPr>
    </w:p>
    <w:p w14:paraId="6632A73D" w14:textId="7EF1C661" w:rsidR="003641D3" w:rsidRPr="006E3B3F" w:rsidRDefault="003641D3" w:rsidP="003641D3">
      <w:pPr>
        <w:spacing w:after="160"/>
        <w:rPr>
          <w:rFonts w:ascii="Arial" w:hAnsi="Arial" w:cs="Arial"/>
          <w:bCs/>
          <w:caps/>
          <w:sz w:val="20"/>
          <w:szCs w:val="20"/>
          <w:u w:val="single"/>
          <w:lang w:val="es-MX"/>
        </w:rPr>
      </w:pPr>
    </w:p>
    <w:p w14:paraId="4046CA91" w14:textId="166C1D0F" w:rsidR="003641D3" w:rsidRPr="002411FF" w:rsidRDefault="008E0ABF" w:rsidP="003641D3">
      <w:pPr>
        <w:spacing w:after="160"/>
        <w:jc w:val="both"/>
        <w:rPr>
          <w:rFonts w:ascii="Arial" w:hAnsi="Arial" w:cs="Arial"/>
          <w:b/>
          <w:bCs/>
          <w:caps/>
          <w:sz w:val="20"/>
          <w:szCs w:val="20"/>
          <w:lang w:val="es-MX"/>
        </w:rPr>
      </w:pPr>
      <w:r w:rsidRPr="002411FF">
        <w:rPr>
          <w:rFonts w:ascii="Arial" w:hAnsi="Arial" w:cs="Arial"/>
          <w:b/>
          <w:bCs/>
          <w:caps/>
          <w:sz w:val="20"/>
          <w:szCs w:val="20"/>
          <w:lang w:val="es-MX"/>
        </w:rPr>
        <w:t>5</w:t>
      </w:r>
      <w:r w:rsidR="003641D3" w:rsidRPr="002411FF">
        <w:rPr>
          <w:rFonts w:ascii="Arial" w:hAnsi="Arial" w:cs="Arial"/>
          <w:b/>
          <w:bCs/>
          <w:caps/>
          <w:sz w:val="20"/>
          <w:szCs w:val="20"/>
          <w:lang w:val="es-MX"/>
        </w:rPr>
        <w:t>.- Políticas de Contabilidad Significativas</w:t>
      </w:r>
    </w:p>
    <w:p w14:paraId="76D5FCBB" w14:textId="77777777" w:rsidR="003641D3" w:rsidRDefault="003641D3" w:rsidP="003641D3">
      <w:pPr>
        <w:pStyle w:val="Default"/>
        <w:jc w:val="both"/>
        <w:rPr>
          <w:rFonts w:ascii="Arial" w:hAnsi="Arial" w:cs="Arial"/>
          <w:b/>
          <w:bCs/>
          <w:color w:val="auto"/>
          <w:sz w:val="20"/>
          <w:szCs w:val="20"/>
        </w:rPr>
      </w:pPr>
      <w:r w:rsidRPr="00206A5B">
        <w:rPr>
          <w:rFonts w:ascii="Arial" w:hAnsi="Arial" w:cs="Arial"/>
          <w:b/>
          <w:bCs/>
          <w:color w:val="auto"/>
          <w:sz w:val="20"/>
          <w:szCs w:val="20"/>
        </w:rPr>
        <w:t xml:space="preserve">A continuación, se enlistan las políticas contables más significativas de nuestro </w:t>
      </w:r>
      <w:r>
        <w:rPr>
          <w:rFonts w:ascii="Arial" w:hAnsi="Arial" w:cs="Arial"/>
          <w:b/>
          <w:bCs/>
          <w:color w:val="auto"/>
          <w:sz w:val="20"/>
          <w:szCs w:val="20"/>
        </w:rPr>
        <w:t>Ente</w:t>
      </w:r>
    </w:p>
    <w:p w14:paraId="0A4D8CE5" w14:textId="77777777" w:rsidR="003641D3" w:rsidRDefault="003641D3" w:rsidP="003641D3">
      <w:pPr>
        <w:pStyle w:val="Default"/>
        <w:jc w:val="both"/>
        <w:rPr>
          <w:rFonts w:ascii="Arial" w:hAnsi="Arial" w:cs="Arial"/>
          <w:b/>
          <w:bCs/>
          <w:color w:val="auto"/>
          <w:sz w:val="20"/>
          <w:szCs w:val="20"/>
        </w:rPr>
      </w:pPr>
    </w:p>
    <w:p w14:paraId="5C22E383"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Devengo contable: </w:t>
      </w:r>
      <w:r w:rsidRPr="00FF44E5">
        <w:rPr>
          <w:rFonts w:ascii="Arial" w:eastAsia="Calibri" w:hAnsi="Arial" w:cs="Arial"/>
          <w:bCs/>
          <w:color w:val="auto"/>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206A5B">
        <w:rPr>
          <w:rFonts w:ascii="Arial" w:hAnsi="Arial" w:cs="Arial"/>
          <w:color w:val="auto"/>
          <w:sz w:val="20"/>
          <w:szCs w:val="20"/>
        </w:rPr>
        <w:t xml:space="preserve"> exista jurídicamente el derecho de cobro. </w:t>
      </w:r>
    </w:p>
    <w:p w14:paraId="417F0CE1" w14:textId="77777777" w:rsidR="003641D3" w:rsidRPr="00206A5B" w:rsidRDefault="003641D3" w:rsidP="003641D3">
      <w:pPr>
        <w:pStyle w:val="Default"/>
        <w:spacing w:line="276" w:lineRule="auto"/>
        <w:jc w:val="both"/>
        <w:rPr>
          <w:rFonts w:ascii="Arial" w:hAnsi="Arial" w:cs="Arial"/>
          <w:color w:val="auto"/>
          <w:sz w:val="20"/>
          <w:szCs w:val="20"/>
        </w:rPr>
      </w:pPr>
    </w:p>
    <w:p w14:paraId="421DE9FB"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Con base en lo establecido en las Normas y Metodología para la Determinación de los Momentos Contables de los Ingresos y en las Normas y Metodología para la Determinación de los Momentos Contables de los Egresos.</w:t>
      </w:r>
    </w:p>
    <w:p w14:paraId="10A61EA6" w14:textId="77777777" w:rsidR="003641D3" w:rsidRPr="00206A5B" w:rsidRDefault="003641D3" w:rsidP="003641D3">
      <w:pPr>
        <w:pStyle w:val="Default"/>
        <w:spacing w:line="276" w:lineRule="auto"/>
        <w:jc w:val="both"/>
        <w:rPr>
          <w:rFonts w:ascii="Arial" w:hAnsi="Arial" w:cs="Arial"/>
          <w:b/>
          <w:bCs/>
          <w:color w:val="auto"/>
          <w:sz w:val="20"/>
          <w:szCs w:val="20"/>
        </w:rPr>
      </w:pPr>
    </w:p>
    <w:p w14:paraId="4FF27F53"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Depreciación:</w:t>
      </w:r>
      <w:r w:rsidRPr="00206A5B">
        <w:rPr>
          <w:rFonts w:ascii="Arial" w:hAnsi="Arial" w:cs="Arial"/>
          <w:color w:val="auto"/>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250B75C3" w14:textId="77777777" w:rsidR="003641D3" w:rsidRPr="00206A5B" w:rsidRDefault="003641D3" w:rsidP="003641D3">
      <w:pPr>
        <w:pStyle w:val="Default"/>
        <w:spacing w:line="276" w:lineRule="auto"/>
        <w:jc w:val="both"/>
        <w:rPr>
          <w:rFonts w:ascii="Arial" w:hAnsi="Arial" w:cs="Arial"/>
          <w:color w:val="auto"/>
          <w:sz w:val="20"/>
          <w:szCs w:val="20"/>
        </w:rPr>
      </w:pPr>
    </w:p>
    <w:p w14:paraId="43B16ED0"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La vida útil se determina con base en los Parámetros de Estimación de Vida Útil emitidos por el CONAC y en el caso de los intangibles con base en la documentación soporte correspondiente.</w:t>
      </w:r>
    </w:p>
    <w:p w14:paraId="08F50B84" w14:textId="77777777" w:rsidR="003641D3" w:rsidRPr="00206A5B" w:rsidRDefault="003641D3" w:rsidP="003641D3">
      <w:pPr>
        <w:pStyle w:val="Default"/>
        <w:spacing w:line="276" w:lineRule="auto"/>
        <w:jc w:val="both"/>
        <w:rPr>
          <w:rFonts w:ascii="Arial" w:hAnsi="Arial" w:cs="Arial"/>
          <w:color w:val="auto"/>
          <w:sz w:val="20"/>
          <w:szCs w:val="20"/>
        </w:rPr>
      </w:pPr>
    </w:p>
    <w:p w14:paraId="3BC77449"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Inventario Físico:</w:t>
      </w:r>
      <w:r w:rsidRPr="00206A5B">
        <w:rPr>
          <w:rFonts w:ascii="Arial" w:hAnsi="Arial" w:cs="Arial"/>
          <w:color w:val="auto"/>
          <w:sz w:val="20"/>
          <w:szCs w:val="20"/>
        </w:rPr>
        <w:t xml:space="preserve"> El levantamiento físico de bienes muebles, inmuebles e intangibles se realiza por lo menos una vez al año, preferentemente durante el mes de diciembre y que deben de estar registrados en el Sistema de Patrimonio </w:t>
      </w:r>
    </w:p>
    <w:p w14:paraId="6DC4EA3C" w14:textId="77777777" w:rsidR="003641D3" w:rsidRPr="00206A5B" w:rsidRDefault="003641D3" w:rsidP="003641D3">
      <w:pPr>
        <w:pStyle w:val="Default"/>
        <w:spacing w:line="276" w:lineRule="auto"/>
        <w:jc w:val="both"/>
        <w:rPr>
          <w:rFonts w:ascii="Arial" w:hAnsi="Arial" w:cs="Arial"/>
          <w:color w:val="auto"/>
          <w:sz w:val="20"/>
          <w:szCs w:val="20"/>
        </w:rPr>
      </w:pPr>
    </w:p>
    <w:p w14:paraId="365AF835"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Y el levantamiento físico de los almacenes se realiza de forma trimestral, previo a la emisión de información financiera en caso de contar con estos registros.</w:t>
      </w:r>
    </w:p>
    <w:p w14:paraId="5AF0DF32" w14:textId="77777777" w:rsidR="003641D3" w:rsidRPr="00206A5B" w:rsidRDefault="003641D3" w:rsidP="003641D3">
      <w:pPr>
        <w:pStyle w:val="Default"/>
        <w:spacing w:line="276" w:lineRule="auto"/>
        <w:jc w:val="both"/>
        <w:rPr>
          <w:rFonts w:ascii="Arial" w:hAnsi="Arial" w:cs="Arial"/>
          <w:color w:val="auto"/>
          <w:sz w:val="20"/>
          <w:szCs w:val="20"/>
        </w:rPr>
      </w:pPr>
    </w:p>
    <w:p w14:paraId="65AF681D"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Capitalización de activos:</w:t>
      </w:r>
      <w:r w:rsidRPr="00206A5B">
        <w:rPr>
          <w:rFonts w:ascii="Arial" w:hAnsi="Arial" w:cs="Arial"/>
          <w:color w:val="auto"/>
          <w:sz w:val="20"/>
          <w:szCs w:val="20"/>
        </w:rPr>
        <w:t xml:space="preserve"> Los bienes muebles e intangibles cuyo costo unitario de adquisición sea menor a 70 veces el valor diario de la Unidad de Medida y Actualización (UMA), podrán registrarse contablemente como un gasto, según lo determine el Tesorero </w:t>
      </w:r>
      <w:r>
        <w:rPr>
          <w:rFonts w:ascii="Arial" w:hAnsi="Arial" w:cs="Arial"/>
          <w:color w:val="auto"/>
          <w:sz w:val="20"/>
          <w:szCs w:val="20"/>
        </w:rPr>
        <w:t xml:space="preserve">o Equivalente </w:t>
      </w:r>
      <w:r w:rsidRPr="00206A5B">
        <w:rPr>
          <w:rFonts w:ascii="Arial" w:hAnsi="Arial" w:cs="Arial"/>
          <w:color w:val="auto"/>
          <w:sz w:val="20"/>
          <w:szCs w:val="20"/>
        </w:rPr>
        <w:t>en cada caso en particular, y serán sujetos a los controles correspondientes respecto el levantamiento físico.</w:t>
      </w:r>
    </w:p>
    <w:p w14:paraId="153A1068" w14:textId="77777777" w:rsidR="003641D3" w:rsidRPr="00206A5B" w:rsidRDefault="003641D3" w:rsidP="003641D3">
      <w:pPr>
        <w:pStyle w:val="Default"/>
        <w:spacing w:line="276" w:lineRule="auto"/>
        <w:jc w:val="both"/>
        <w:rPr>
          <w:rFonts w:ascii="Arial" w:hAnsi="Arial" w:cs="Arial"/>
          <w:color w:val="auto"/>
          <w:sz w:val="20"/>
          <w:szCs w:val="20"/>
        </w:rPr>
      </w:pPr>
    </w:p>
    <w:p w14:paraId="6F942086"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Obras en proceso:</w:t>
      </w:r>
      <w:r w:rsidRPr="00206A5B">
        <w:rPr>
          <w:rFonts w:ascii="Arial" w:hAnsi="Arial" w:cs="Arial"/>
          <w:color w:val="auto"/>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20B09E1B" w14:textId="77777777" w:rsidR="003641D3" w:rsidRPr="00206A5B" w:rsidRDefault="003641D3" w:rsidP="003641D3">
      <w:pPr>
        <w:pStyle w:val="Default"/>
        <w:spacing w:line="276" w:lineRule="auto"/>
        <w:jc w:val="both"/>
        <w:rPr>
          <w:rFonts w:ascii="Arial" w:hAnsi="Arial" w:cs="Arial"/>
          <w:color w:val="auto"/>
          <w:sz w:val="20"/>
          <w:szCs w:val="20"/>
        </w:rPr>
      </w:pPr>
    </w:p>
    <w:p w14:paraId="32AE3B2A" w14:textId="77777777" w:rsidR="003641D3" w:rsidRPr="00206A5B" w:rsidRDefault="003641D3" w:rsidP="003641D3">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61208D6D" w14:textId="77777777" w:rsidR="003641D3" w:rsidRPr="00206A5B" w:rsidRDefault="003641D3" w:rsidP="003641D3">
      <w:pPr>
        <w:pStyle w:val="Default"/>
        <w:spacing w:line="276" w:lineRule="auto"/>
        <w:jc w:val="both"/>
        <w:rPr>
          <w:rFonts w:ascii="Arial" w:hAnsi="Arial" w:cs="Arial"/>
          <w:color w:val="auto"/>
          <w:sz w:val="20"/>
          <w:szCs w:val="20"/>
          <w:lang w:val="es-US"/>
        </w:rPr>
      </w:pPr>
    </w:p>
    <w:p w14:paraId="38DE8044" w14:textId="77777777" w:rsidR="003641D3" w:rsidRPr="00206A5B" w:rsidRDefault="003641D3" w:rsidP="003641D3">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4AEB793C" w14:textId="77777777" w:rsidR="003641D3" w:rsidRPr="00206A5B" w:rsidRDefault="003641D3" w:rsidP="003641D3">
      <w:pPr>
        <w:pStyle w:val="Default"/>
        <w:spacing w:line="276" w:lineRule="auto"/>
        <w:jc w:val="both"/>
        <w:rPr>
          <w:rFonts w:ascii="Arial" w:hAnsi="Arial" w:cs="Arial"/>
          <w:color w:val="auto"/>
          <w:sz w:val="20"/>
          <w:szCs w:val="20"/>
        </w:rPr>
      </w:pPr>
    </w:p>
    <w:p w14:paraId="4696C60B"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Consolidación de Organismos </w:t>
      </w:r>
      <w:r>
        <w:rPr>
          <w:rFonts w:ascii="Arial" w:hAnsi="Arial" w:cs="Arial"/>
          <w:b/>
          <w:bCs/>
          <w:color w:val="auto"/>
          <w:sz w:val="20"/>
          <w:szCs w:val="20"/>
        </w:rPr>
        <w:t>Descentralizados y Desconcentrados</w:t>
      </w:r>
      <w:r w:rsidRPr="00206A5B">
        <w:rPr>
          <w:rFonts w:ascii="Arial" w:hAnsi="Arial" w:cs="Arial"/>
          <w:b/>
          <w:bCs/>
          <w:color w:val="auto"/>
          <w:sz w:val="20"/>
          <w:szCs w:val="20"/>
        </w:rPr>
        <w:t>:</w:t>
      </w:r>
      <w:r w:rsidRPr="00206A5B">
        <w:rPr>
          <w:rFonts w:ascii="Arial" w:hAnsi="Arial" w:cs="Arial"/>
          <w:color w:val="auto"/>
          <w:sz w:val="20"/>
          <w:szCs w:val="20"/>
        </w:rPr>
        <w:t xml:space="preserve"> Las unidades del gobierno que prestan servicios a más de un gobierno local</w:t>
      </w:r>
      <w:r>
        <w:rPr>
          <w:rFonts w:ascii="Arial" w:hAnsi="Arial" w:cs="Arial"/>
          <w:color w:val="auto"/>
          <w:sz w:val="20"/>
          <w:szCs w:val="20"/>
        </w:rPr>
        <w:t xml:space="preserve"> y/o</w:t>
      </w:r>
      <w:r w:rsidRPr="00206A5B">
        <w:rPr>
          <w:rFonts w:ascii="Arial" w:hAnsi="Arial" w:cs="Arial"/>
          <w:color w:val="auto"/>
          <w:sz w:val="20"/>
          <w:szCs w:val="20"/>
        </w:rPr>
        <w:t xml:space="preserve"> </w:t>
      </w:r>
      <w:r>
        <w:rPr>
          <w:rFonts w:ascii="Arial" w:hAnsi="Arial" w:cs="Arial"/>
          <w:color w:val="auto"/>
          <w:sz w:val="20"/>
          <w:szCs w:val="20"/>
        </w:rPr>
        <w:t>O</w:t>
      </w:r>
      <w:r w:rsidRPr="00206A5B">
        <w:rPr>
          <w:rFonts w:ascii="Arial" w:hAnsi="Arial" w:cs="Arial"/>
          <w:color w:val="auto"/>
          <w:sz w:val="20"/>
          <w:szCs w:val="20"/>
        </w:rPr>
        <w:t>rganismos</w:t>
      </w:r>
      <w:r>
        <w:rPr>
          <w:rFonts w:ascii="Arial" w:hAnsi="Arial" w:cs="Arial"/>
          <w:color w:val="auto"/>
          <w:sz w:val="20"/>
          <w:szCs w:val="20"/>
        </w:rPr>
        <w:t xml:space="preserve"> Autónomos</w:t>
      </w:r>
      <w:r w:rsidRPr="00206A5B">
        <w:rPr>
          <w:rFonts w:ascii="Arial" w:hAnsi="Arial" w:cs="Arial"/>
          <w:color w:val="auto"/>
          <w:sz w:val="20"/>
          <w:szCs w:val="20"/>
        </w:rPr>
        <w:t xml:space="preserve"> se incluirán en el nivel de gobierno que predomina en sus operaciones y finanzas.</w:t>
      </w:r>
    </w:p>
    <w:p w14:paraId="21386645" w14:textId="77777777" w:rsidR="003641D3" w:rsidRPr="00206A5B" w:rsidRDefault="003641D3" w:rsidP="003641D3">
      <w:pPr>
        <w:pStyle w:val="Default"/>
        <w:spacing w:line="276" w:lineRule="auto"/>
        <w:jc w:val="both"/>
        <w:rPr>
          <w:rFonts w:ascii="Arial" w:hAnsi="Arial" w:cs="Arial"/>
          <w:color w:val="auto"/>
          <w:sz w:val="20"/>
          <w:szCs w:val="20"/>
        </w:rPr>
      </w:pPr>
    </w:p>
    <w:p w14:paraId="0BB8297B"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Bienes sin valor de adquisición o sobrantes.</w:t>
      </w:r>
      <w:r w:rsidRPr="00206A5B">
        <w:rPr>
          <w:rFonts w:ascii="Arial" w:hAnsi="Arial" w:cs="Arial"/>
          <w:color w:val="auto"/>
          <w:sz w:val="20"/>
          <w:szCs w:val="20"/>
        </w:rPr>
        <w:t xml:space="preserve"> En caso de no conocerse el valor de adquisición de algún bien, el mismo podrá ser asignado por el área de Tesorería</w:t>
      </w:r>
      <w:r>
        <w:rPr>
          <w:rFonts w:ascii="Arial" w:hAnsi="Arial" w:cs="Arial"/>
          <w:color w:val="auto"/>
          <w:sz w:val="20"/>
          <w:szCs w:val="20"/>
        </w:rPr>
        <w:t xml:space="preserve"> o equivalente</w:t>
      </w:r>
      <w:r w:rsidRPr="00206A5B">
        <w:rPr>
          <w:rFonts w:ascii="Arial" w:hAnsi="Arial" w:cs="Arial"/>
          <w:color w:val="auto"/>
          <w:sz w:val="20"/>
          <w:szCs w:val="20"/>
        </w:rPr>
        <w:t>, para fines de registro contable, considerando el valor de otros bienes con características similares o, en su defecto, el que se obtenga a través de otros mecanismos que juzgue pertinentes, los cuales deberán estar debidamente documentados.</w:t>
      </w:r>
    </w:p>
    <w:p w14:paraId="331C00F1" w14:textId="77777777" w:rsidR="003641D3" w:rsidRPr="00206A5B" w:rsidRDefault="003641D3" w:rsidP="003641D3">
      <w:pPr>
        <w:pStyle w:val="Default"/>
        <w:spacing w:line="276" w:lineRule="auto"/>
        <w:jc w:val="both"/>
        <w:rPr>
          <w:rFonts w:ascii="Arial" w:hAnsi="Arial" w:cs="Arial"/>
          <w:color w:val="auto"/>
          <w:sz w:val="20"/>
          <w:szCs w:val="20"/>
        </w:rPr>
      </w:pPr>
    </w:p>
    <w:p w14:paraId="545CEC4D" w14:textId="77777777" w:rsidR="003641D3" w:rsidRPr="00206A5B" w:rsidRDefault="003641D3" w:rsidP="003641D3">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Beneficios a empleados:</w:t>
      </w:r>
      <w:r w:rsidRPr="00206A5B">
        <w:rPr>
          <w:rFonts w:ascii="Arial" w:hAnsi="Arial" w:cs="Arial"/>
          <w:bCs/>
          <w:color w:val="auto"/>
          <w:sz w:val="20"/>
          <w:szCs w:val="20"/>
        </w:rPr>
        <w:t xml:space="preserve"> </w:t>
      </w:r>
      <w:r w:rsidRPr="00206A5B">
        <w:rPr>
          <w:rFonts w:ascii="Arial" w:hAnsi="Arial" w:cs="Arial"/>
          <w:sz w:val="20"/>
          <w:szCs w:val="20"/>
        </w:rPr>
        <w:t xml:space="preserve">El </w:t>
      </w:r>
      <w:r>
        <w:rPr>
          <w:rFonts w:ascii="Arial" w:hAnsi="Arial" w:cs="Arial"/>
          <w:sz w:val="20"/>
          <w:szCs w:val="20"/>
        </w:rPr>
        <w:t xml:space="preserve">Ente </w:t>
      </w:r>
      <w:r w:rsidRPr="00206A5B">
        <w:rPr>
          <w:rFonts w:ascii="Arial" w:hAnsi="Arial" w:cs="Arial"/>
          <w:sz w:val="20"/>
          <w:szCs w:val="20"/>
        </w:rPr>
        <w:t xml:space="preserve">cuenta con un estudio actuarial respecto de los beneficios a los empleados, sin embargo, en función de no existir una normativa general emitida por parte del Consejo Nacional de Armonización que regule el registro correspondiente, este </w:t>
      </w:r>
      <w:r>
        <w:rPr>
          <w:rFonts w:ascii="Arial" w:hAnsi="Arial" w:cs="Arial"/>
          <w:sz w:val="20"/>
          <w:szCs w:val="20"/>
        </w:rPr>
        <w:t xml:space="preserve">Ente </w:t>
      </w:r>
      <w:r w:rsidRPr="00206A5B">
        <w:rPr>
          <w:rFonts w:ascii="Arial" w:hAnsi="Arial" w:cs="Arial"/>
          <w:sz w:val="20"/>
          <w:szCs w:val="20"/>
        </w:rPr>
        <w:t>se encuentra en proceso de análisis de la normatividad supletoria a utilizar</w:t>
      </w:r>
      <w:r w:rsidRPr="00206A5B">
        <w:rPr>
          <w:rFonts w:ascii="Arial" w:hAnsi="Arial" w:cs="Arial"/>
          <w:bCs/>
          <w:color w:val="auto"/>
          <w:sz w:val="20"/>
          <w:szCs w:val="20"/>
        </w:rPr>
        <w:t>.</w:t>
      </w:r>
    </w:p>
    <w:p w14:paraId="0BE21C25" w14:textId="77777777" w:rsidR="003641D3" w:rsidRPr="00206A5B" w:rsidRDefault="003641D3" w:rsidP="003641D3">
      <w:pPr>
        <w:pStyle w:val="Default"/>
        <w:spacing w:line="276" w:lineRule="auto"/>
        <w:jc w:val="both"/>
        <w:rPr>
          <w:rFonts w:ascii="Arial" w:hAnsi="Arial" w:cs="Arial"/>
          <w:bCs/>
          <w:color w:val="auto"/>
          <w:sz w:val="20"/>
          <w:szCs w:val="20"/>
        </w:rPr>
      </w:pPr>
    </w:p>
    <w:p w14:paraId="7C5E6691" w14:textId="77777777" w:rsidR="003641D3" w:rsidRPr="00206A5B" w:rsidRDefault="003641D3" w:rsidP="003641D3">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 xml:space="preserve">Cambios en políticas contables y corrección de errores: </w:t>
      </w:r>
      <w:r w:rsidRPr="00206A5B">
        <w:rPr>
          <w:rFonts w:ascii="Arial" w:hAnsi="Arial" w:cs="Arial"/>
          <w:bCs/>
          <w:color w:val="auto"/>
          <w:sz w:val="20"/>
          <w:szCs w:val="20"/>
        </w:rPr>
        <w:t xml:space="preserve">El </w:t>
      </w:r>
      <w:r>
        <w:rPr>
          <w:rFonts w:ascii="Arial" w:hAnsi="Arial" w:cs="Arial"/>
          <w:bCs/>
          <w:color w:val="auto"/>
          <w:sz w:val="20"/>
          <w:szCs w:val="20"/>
        </w:rPr>
        <w:t xml:space="preserve">Ente </w:t>
      </w:r>
      <w:r w:rsidRPr="00206A5B">
        <w:rPr>
          <w:rFonts w:ascii="Arial" w:hAnsi="Arial" w:cs="Arial"/>
          <w:bCs/>
          <w:color w:val="auto"/>
          <w:sz w:val="20"/>
          <w:szCs w:val="20"/>
        </w:rPr>
        <w:t>revela trimestralmente y de forma anual los cambios en políticas contables y correcciones de errores en las notas de gestión administrativa.</w:t>
      </w:r>
    </w:p>
    <w:p w14:paraId="4C91D28B" w14:textId="77777777" w:rsidR="003641D3" w:rsidRPr="00206A5B" w:rsidRDefault="003641D3" w:rsidP="003641D3">
      <w:pPr>
        <w:pStyle w:val="Default"/>
        <w:spacing w:line="276" w:lineRule="auto"/>
        <w:jc w:val="both"/>
        <w:rPr>
          <w:rFonts w:ascii="Arial" w:hAnsi="Arial" w:cs="Arial"/>
          <w:bCs/>
          <w:color w:val="auto"/>
          <w:sz w:val="20"/>
          <w:szCs w:val="20"/>
        </w:rPr>
      </w:pPr>
    </w:p>
    <w:p w14:paraId="114700BB" w14:textId="77777777" w:rsidR="003641D3" w:rsidRPr="00206A5B" w:rsidRDefault="003641D3" w:rsidP="003641D3">
      <w:pPr>
        <w:pStyle w:val="Default"/>
        <w:spacing w:line="276" w:lineRule="auto"/>
        <w:jc w:val="both"/>
        <w:rPr>
          <w:rFonts w:ascii="Arial" w:hAnsi="Arial" w:cs="Arial"/>
          <w:sz w:val="20"/>
          <w:szCs w:val="20"/>
        </w:rPr>
      </w:pPr>
      <w:r w:rsidRPr="00206A5B">
        <w:rPr>
          <w:rFonts w:ascii="Arial" w:hAnsi="Arial" w:cs="Arial"/>
          <w:b/>
          <w:bCs/>
          <w:color w:val="auto"/>
          <w:sz w:val="20"/>
          <w:szCs w:val="20"/>
        </w:rPr>
        <w:t>Depuración y cancelación de saldos</w:t>
      </w:r>
      <w:r w:rsidRPr="00206A5B">
        <w:rPr>
          <w:rFonts w:ascii="Arial" w:hAnsi="Arial" w:cs="Arial"/>
          <w:bCs/>
          <w:color w:val="auto"/>
          <w:sz w:val="20"/>
          <w:szCs w:val="20"/>
        </w:rPr>
        <w:t>:</w:t>
      </w:r>
      <w:r w:rsidRPr="00206A5B">
        <w:rPr>
          <w:rFonts w:ascii="Arial" w:hAnsi="Arial" w:cs="Arial"/>
          <w:sz w:val="20"/>
          <w:szCs w:val="20"/>
        </w:rPr>
        <w:t xml:space="preserve"> La entidad cuenta con una política de depuración constante, con la finalidad de garantizar la razonabilidad de las cifras.</w:t>
      </w:r>
    </w:p>
    <w:p w14:paraId="6BF3BE6D" w14:textId="77777777" w:rsidR="003641D3" w:rsidRDefault="003641D3" w:rsidP="003641D3">
      <w:pPr>
        <w:spacing w:after="160"/>
        <w:jc w:val="both"/>
        <w:rPr>
          <w:rFonts w:ascii="Arial" w:hAnsi="Arial" w:cs="Arial"/>
          <w:bCs/>
          <w:sz w:val="20"/>
          <w:szCs w:val="20"/>
          <w:lang w:val="es-MX"/>
        </w:rPr>
      </w:pPr>
    </w:p>
    <w:p w14:paraId="00DD5A28" w14:textId="77777777" w:rsidR="003641D3" w:rsidRPr="00537FFD" w:rsidRDefault="003641D3" w:rsidP="003641D3">
      <w:pPr>
        <w:spacing w:after="160"/>
        <w:jc w:val="both"/>
        <w:rPr>
          <w:rFonts w:ascii="Arial" w:hAnsi="Arial" w:cs="Arial"/>
          <w:bCs/>
          <w:sz w:val="20"/>
          <w:szCs w:val="20"/>
          <w:lang w:val="es-MX"/>
        </w:rPr>
      </w:pPr>
      <w:r w:rsidRPr="00194E8A">
        <w:rPr>
          <w:rFonts w:ascii="Arial" w:hAnsi="Arial" w:cs="Arial"/>
          <w:bCs/>
          <w:sz w:val="20"/>
          <w:szCs w:val="20"/>
          <w:lang w:val="es-MX"/>
        </w:rPr>
        <w:t>De este apartado tenemos a bien informar lo siguiente</w:t>
      </w:r>
      <w:r>
        <w:rPr>
          <w:rFonts w:ascii="Arial" w:hAnsi="Arial" w:cs="Arial"/>
          <w:bCs/>
          <w:sz w:val="20"/>
          <w:szCs w:val="20"/>
          <w:lang w:val="es-MX"/>
        </w:rPr>
        <w:t xml:space="preserve">; que </w:t>
      </w:r>
      <w:r w:rsidRPr="00A92824">
        <w:rPr>
          <w:rFonts w:ascii="Arial" w:hAnsi="Arial" w:cs="Arial"/>
          <w:bCs/>
          <w:sz w:val="20"/>
          <w:szCs w:val="20"/>
          <w:lang w:val="es-MX"/>
        </w:rPr>
        <w:t>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46D85C11" w14:textId="77777777" w:rsidR="003641D3" w:rsidRPr="002411FF" w:rsidRDefault="003641D3" w:rsidP="003641D3">
      <w:pPr>
        <w:spacing w:after="160"/>
        <w:jc w:val="both"/>
        <w:rPr>
          <w:rFonts w:ascii="Arial" w:hAnsi="Arial" w:cs="Arial"/>
          <w:b/>
          <w:bCs/>
          <w:caps/>
          <w:sz w:val="20"/>
          <w:szCs w:val="20"/>
          <w:lang w:val="es-MX"/>
        </w:rPr>
      </w:pPr>
    </w:p>
    <w:p w14:paraId="7550C01B" w14:textId="460206B9" w:rsidR="003641D3" w:rsidRPr="006E3B3F" w:rsidRDefault="003641D3" w:rsidP="003641D3">
      <w:pPr>
        <w:spacing w:after="160"/>
        <w:rPr>
          <w:rFonts w:ascii="Arial" w:hAnsi="Arial" w:cs="Arial"/>
          <w:bCs/>
          <w:caps/>
          <w:sz w:val="20"/>
          <w:szCs w:val="20"/>
          <w:u w:val="single"/>
          <w:lang w:val="es-MX"/>
        </w:rPr>
      </w:pPr>
    </w:p>
    <w:p w14:paraId="35E6BF80" w14:textId="3817F649" w:rsidR="003641D3" w:rsidRPr="002411FF" w:rsidRDefault="008E0ABF" w:rsidP="003641D3">
      <w:pPr>
        <w:spacing w:before="240" w:after="160"/>
        <w:jc w:val="both"/>
        <w:rPr>
          <w:rFonts w:ascii="Arial" w:hAnsi="Arial" w:cs="Arial"/>
          <w:b/>
          <w:bCs/>
          <w:caps/>
          <w:sz w:val="20"/>
          <w:szCs w:val="20"/>
          <w:lang w:val="es-MX"/>
        </w:rPr>
      </w:pPr>
      <w:r w:rsidRPr="002411FF">
        <w:rPr>
          <w:rFonts w:ascii="Arial" w:hAnsi="Arial" w:cs="Arial"/>
          <w:b/>
          <w:bCs/>
          <w:caps/>
          <w:sz w:val="20"/>
          <w:szCs w:val="20"/>
          <w:lang w:val="es-MX"/>
        </w:rPr>
        <w:t>6</w:t>
      </w:r>
      <w:r w:rsidR="003641D3" w:rsidRPr="002411FF">
        <w:rPr>
          <w:rFonts w:ascii="Arial" w:hAnsi="Arial" w:cs="Arial"/>
          <w:b/>
          <w:bCs/>
          <w:caps/>
          <w:sz w:val="20"/>
          <w:szCs w:val="20"/>
          <w:lang w:val="es-MX"/>
        </w:rPr>
        <w:t>.- Posición en La MONEDA Extranjera y Protección por riesgo cambiario</w:t>
      </w:r>
    </w:p>
    <w:p w14:paraId="704D565B" w14:textId="77777777" w:rsidR="003641D3" w:rsidRPr="000E74F4"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N</w:t>
      </w:r>
      <w:r w:rsidRPr="00203EC6">
        <w:rPr>
          <w:rFonts w:ascii="Arial" w:hAnsi="Arial" w:cs="Arial"/>
          <w:bCs/>
          <w:sz w:val="20"/>
          <w:szCs w:val="20"/>
          <w:lang w:val="es-MX"/>
        </w:rPr>
        <w:t xml:space="preserve">o contamos con activos valuados, valorados o registrados en moneda extranjera, puesto que la propia normatividad y postulados de la contabilidad gubernamental establecen la obligación de que todas las operaciones del </w:t>
      </w:r>
      <w:r>
        <w:rPr>
          <w:rFonts w:ascii="Arial" w:hAnsi="Arial" w:cs="Arial"/>
          <w:bCs/>
          <w:sz w:val="20"/>
          <w:szCs w:val="20"/>
          <w:lang w:val="es-MX"/>
        </w:rPr>
        <w:t xml:space="preserve">Ente </w:t>
      </w:r>
      <w:r w:rsidRPr="00203EC6">
        <w:rPr>
          <w:rFonts w:ascii="Arial" w:hAnsi="Arial" w:cs="Arial"/>
          <w:bCs/>
          <w:sz w:val="20"/>
          <w:szCs w:val="20"/>
          <w:lang w:val="es-MX"/>
        </w:rPr>
        <w:t>deben estar registradas en moneda nacional.</w:t>
      </w:r>
    </w:p>
    <w:p w14:paraId="61F6DE7D" w14:textId="6A3D2034" w:rsidR="003641D3" w:rsidRPr="006E3B3F" w:rsidRDefault="003641D3" w:rsidP="003641D3">
      <w:pPr>
        <w:spacing w:after="160"/>
        <w:rPr>
          <w:rFonts w:ascii="Arial" w:hAnsi="Arial" w:cs="Arial"/>
          <w:bCs/>
          <w:caps/>
          <w:sz w:val="20"/>
          <w:szCs w:val="20"/>
          <w:u w:val="single"/>
          <w:lang w:val="es-MX"/>
        </w:rPr>
      </w:pPr>
    </w:p>
    <w:p w14:paraId="56C23DF2" w14:textId="3FE9E5F0" w:rsidR="003641D3" w:rsidRPr="002411FF" w:rsidRDefault="008E0ABF" w:rsidP="003641D3">
      <w:pPr>
        <w:spacing w:before="240" w:after="160"/>
        <w:jc w:val="both"/>
        <w:rPr>
          <w:rFonts w:ascii="Arial" w:hAnsi="Arial" w:cs="Arial"/>
          <w:b/>
          <w:bCs/>
          <w:caps/>
          <w:sz w:val="20"/>
          <w:szCs w:val="20"/>
          <w:lang w:val="es-MX"/>
        </w:rPr>
      </w:pPr>
      <w:r w:rsidRPr="002411FF">
        <w:rPr>
          <w:rFonts w:ascii="Arial" w:hAnsi="Arial" w:cs="Arial"/>
          <w:b/>
          <w:bCs/>
          <w:caps/>
          <w:sz w:val="20"/>
          <w:szCs w:val="20"/>
          <w:lang w:val="es-MX"/>
        </w:rPr>
        <w:lastRenderedPageBreak/>
        <w:t>7</w:t>
      </w:r>
      <w:r w:rsidR="003641D3" w:rsidRPr="002411FF">
        <w:rPr>
          <w:rFonts w:ascii="Arial" w:hAnsi="Arial" w:cs="Arial"/>
          <w:b/>
          <w:bCs/>
          <w:caps/>
          <w:sz w:val="20"/>
          <w:szCs w:val="20"/>
          <w:lang w:val="es-MX"/>
        </w:rPr>
        <w:t>.- Reporte Analítico del Activo</w:t>
      </w:r>
    </w:p>
    <w:p w14:paraId="0F211B6B" w14:textId="77777777" w:rsidR="002139A9" w:rsidRDefault="002139A9" w:rsidP="002139A9">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432D64">
        <w:rPr>
          <w:rFonts w:ascii="Arial" w:hAnsi="Arial" w:cs="Arial"/>
          <w:bCs/>
          <w:sz w:val="20"/>
          <w:szCs w:val="20"/>
        </w:rPr>
        <w:t>ente</w:t>
      </w:r>
      <w:r w:rsidRPr="00745572">
        <w:rPr>
          <w:rFonts w:ascii="Arial" w:hAnsi="Arial" w:cs="Arial"/>
          <w:bCs/>
          <w:sz w:val="20"/>
          <w:szCs w:val="20"/>
          <w:lang w:val="es-MX"/>
        </w:rPr>
        <w:t>,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04259072" w14:textId="77777777" w:rsidR="002139A9" w:rsidRPr="00745572" w:rsidRDefault="002139A9" w:rsidP="002139A9">
      <w:pPr>
        <w:spacing w:after="0"/>
        <w:jc w:val="both"/>
        <w:rPr>
          <w:rFonts w:ascii="Arial" w:hAnsi="Arial" w:cs="Arial"/>
          <w:bCs/>
          <w:sz w:val="20"/>
          <w:szCs w:val="20"/>
          <w:lang w:val="es-MX"/>
        </w:rPr>
      </w:pPr>
    </w:p>
    <w:p w14:paraId="30231E36" w14:textId="77777777" w:rsidR="002139A9" w:rsidRPr="00BE4365" w:rsidRDefault="002139A9" w:rsidP="002139A9">
      <w:pPr>
        <w:numPr>
          <w:ilvl w:val="0"/>
          <w:numId w:val="12"/>
        </w:numPr>
        <w:spacing w:after="0"/>
        <w:contextualSpacing/>
        <w:jc w:val="both"/>
        <w:rPr>
          <w:rFonts w:ascii="Arial" w:hAnsi="Arial" w:cs="Arial"/>
          <w:bCs/>
          <w:sz w:val="20"/>
          <w:szCs w:val="20"/>
          <w:lang w:val="es-MX"/>
        </w:rPr>
      </w:pPr>
      <w:r w:rsidRPr="00BE4365">
        <w:rPr>
          <w:rFonts w:ascii="Arial" w:hAnsi="Arial" w:cs="Arial"/>
          <w:b/>
          <w:sz w:val="20"/>
          <w:szCs w:val="20"/>
          <w:lang w:val="es-MX"/>
        </w:rPr>
        <w:t xml:space="preserve">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w:t>
      </w:r>
      <w:r w:rsidRPr="00BE4365">
        <w:rPr>
          <w:rFonts w:ascii="Arial" w:hAnsi="Arial" w:cs="Arial"/>
          <w:bCs/>
          <w:sz w:val="20"/>
          <w:szCs w:val="20"/>
          <w:lang w:val="es-MX"/>
        </w:rPr>
        <w:t>Siendo los siguientes:</w:t>
      </w:r>
    </w:p>
    <w:p w14:paraId="4E4ACB51" w14:textId="77777777" w:rsidR="002139A9" w:rsidRPr="00745572" w:rsidRDefault="002139A9" w:rsidP="002139A9">
      <w:pPr>
        <w:spacing w:after="0"/>
        <w:ind w:left="1080"/>
        <w:contextualSpacing/>
        <w:jc w:val="both"/>
        <w:rPr>
          <w:rFonts w:ascii="Arial" w:hAnsi="Arial" w:cs="Arial"/>
          <w:bCs/>
          <w:sz w:val="20"/>
          <w:szCs w:val="20"/>
          <w:lang w:val="es-MX"/>
        </w:rPr>
      </w:pPr>
    </w:p>
    <w:tbl>
      <w:tblPr>
        <w:tblW w:w="0" w:type="auto"/>
        <w:jc w:val="center"/>
        <w:tblCellMar>
          <w:left w:w="72" w:type="dxa"/>
          <w:right w:w="72" w:type="dxa"/>
        </w:tblCellMar>
        <w:tblLook w:val="0000" w:firstRow="0" w:lastRow="0" w:firstColumn="0" w:lastColumn="0" w:noHBand="0" w:noVBand="0"/>
      </w:tblPr>
      <w:tblGrid>
        <w:gridCol w:w="767"/>
        <w:gridCol w:w="5480"/>
        <w:gridCol w:w="1277"/>
        <w:gridCol w:w="1864"/>
      </w:tblGrid>
      <w:tr w:rsidR="002139A9" w:rsidRPr="00AE5D74" w14:paraId="24AF017B" w14:textId="77777777" w:rsidTr="002411FF">
        <w:trPr>
          <w:trHeight w:val="20"/>
          <w:tblHeader/>
          <w:jc w:val="center"/>
        </w:trPr>
        <w:tc>
          <w:tcPr>
            <w:tcW w:w="0" w:type="auto"/>
            <w:tcBorders>
              <w:top w:val="single" w:sz="6" w:space="0" w:color="auto"/>
              <w:left w:val="single" w:sz="6" w:space="0" w:color="auto"/>
              <w:bottom w:val="single" w:sz="6" w:space="0" w:color="auto"/>
              <w:right w:val="single" w:sz="6" w:space="0" w:color="auto"/>
            </w:tcBorders>
            <w:shd w:val="clear" w:color="auto" w:fill="D0CECE"/>
            <w:noWrap/>
            <w:vAlign w:val="center"/>
          </w:tcPr>
          <w:p w14:paraId="2666CA21" w14:textId="77777777" w:rsidR="002139A9" w:rsidRPr="00AE5D74" w:rsidRDefault="002139A9" w:rsidP="00DA2093">
            <w:pPr>
              <w:pStyle w:val="Texto"/>
              <w:spacing w:after="0" w:line="276" w:lineRule="auto"/>
              <w:ind w:firstLine="0"/>
              <w:jc w:val="center"/>
              <w:rPr>
                <w:b/>
                <w:sz w:val="16"/>
                <w:szCs w:val="16"/>
                <w:lang w:val="es-MX"/>
              </w:rPr>
            </w:pPr>
            <w:r w:rsidRPr="00AE5D74">
              <w:rPr>
                <w:b/>
                <w:sz w:val="16"/>
                <w:szCs w:val="16"/>
                <w:lang w:val="es-MX"/>
              </w:rPr>
              <w:t>Cuenta</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50651673" w14:textId="77777777" w:rsidR="002139A9" w:rsidRPr="00AE5D74" w:rsidRDefault="002139A9" w:rsidP="00DA2093">
            <w:pPr>
              <w:pStyle w:val="Texto"/>
              <w:spacing w:after="0" w:line="276" w:lineRule="auto"/>
              <w:ind w:firstLine="0"/>
              <w:jc w:val="center"/>
              <w:rPr>
                <w:b/>
                <w:sz w:val="16"/>
                <w:szCs w:val="16"/>
                <w:lang w:val="es-MX"/>
              </w:rPr>
            </w:pPr>
            <w:r w:rsidRPr="00AE5D74">
              <w:rPr>
                <w:b/>
                <w:sz w:val="16"/>
                <w:szCs w:val="16"/>
                <w:lang w:val="es-MX"/>
              </w:rPr>
              <w:t>Concepto</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511B1809" w14:textId="77777777" w:rsidR="002139A9" w:rsidRPr="00AE5D74" w:rsidRDefault="002139A9" w:rsidP="00DA2093">
            <w:pPr>
              <w:pStyle w:val="Texto"/>
              <w:spacing w:after="0" w:line="276" w:lineRule="auto"/>
              <w:ind w:firstLine="0"/>
              <w:jc w:val="center"/>
              <w:rPr>
                <w:b/>
                <w:sz w:val="16"/>
                <w:szCs w:val="16"/>
                <w:lang w:val="es-MX"/>
              </w:rPr>
            </w:pPr>
            <w:r w:rsidRPr="00AE5D74">
              <w:rPr>
                <w:b/>
                <w:sz w:val="16"/>
                <w:szCs w:val="16"/>
                <w:lang w:val="es-MX"/>
              </w:rPr>
              <w:t>Años de vida útil</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1775FE71" w14:textId="77777777" w:rsidR="002139A9" w:rsidRPr="00AE5D74" w:rsidRDefault="002139A9" w:rsidP="00DA2093">
            <w:pPr>
              <w:pStyle w:val="Texto"/>
              <w:spacing w:after="0" w:line="276" w:lineRule="auto"/>
              <w:ind w:firstLine="0"/>
              <w:jc w:val="center"/>
              <w:rPr>
                <w:b/>
                <w:sz w:val="16"/>
                <w:szCs w:val="16"/>
                <w:lang w:val="es-MX"/>
              </w:rPr>
            </w:pPr>
            <w:r w:rsidRPr="00AE5D74">
              <w:rPr>
                <w:b/>
                <w:sz w:val="16"/>
                <w:szCs w:val="16"/>
                <w:lang w:val="es-MX"/>
              </w:rPr>
              <w:t>% de depreciación anual</w:t>
            </w:r>
          </w:p>
        </w:tc>
      </w:tr>
      <w:tr w:rsidR="002139A9" w:rsidRPr="00AE5D74" w14:paraId="78CA91C1"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8D889A6"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56258776"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BIENES INMUEBLES, INFRAESTRUCTURA Y CONSTRUCCIONES EN PROCESO</w:t>
            </w:r>
          </w:p>
        </w:tc>
      </w:tr>
      <w:tr w:rsidR="002139A9" w:rsidRPr="00AE5D74" w14:paraId="7502D400"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E469BCB"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1.2.3.2</w:t>
            </w:r>
          </w:p>
        </w:tc>
        <w:tc>
          <w:tcPr>
            <w:tcW w:w="0" w:type="auto"/>
            <w:tcBorders>
              <w:top w:val="single" w:sz="6" w:space="0" w:color="auto"/>
              <w:left w:val="single" w:sz="6" w:space="0" w:color="auto"/>
              <w:bottom w:val="single" w:sz="6" w:space="0" w:color="auto"/>
              <w:right w:val="single" w:sz="6" w:space="0" w:color="auto"/>
            </w:tcBorders>
            <w:vAlign w:val="center"/>
          </w:tcPr>
          <w:p w14:paraId="45D365D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Viviendas</w:t>
            </w:r>
          </w:p>
        </w:tc>
        <w:tc>
          <w:tcPr>
            <w:tcW w:w="0" w:type="auto"/>
            <w:tcBorders>
              <w:top w:val="single" w:sz="6" w:space="0" w:color="auto"/>
              <w:left w:val="single" w:sz="6" w:space="0" w:color="auto"/>
              <w:bottom w:val="single" w:sz="6" w:space="0" w:color="auto"/>
              <w:right w:val="single" w:sz="6" w:space="0" w:color="auto"/>
            </w:tcBorders>
            <w:vAlign w:val="center"/>
          </w:tcPr>
          <w:p w14:paraId="59F660D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50</w:t>
            </w:r>
          </w:p>
        </w:tc>
        <w:tc>
          <w:tcPr>
            <w:tcW w:w="0" w:type="auto"/>
            <w:tcBorders>
              <w:top w:val="single" w:sz="6" w:space="0" w:color="auto"/>
              <w:left w:val="single" w:sz="6" w:space="0" w:color="auto"/>
              <w:bottom w:val="single" w:sz="6" w:space="0" w:color="auto"/>
              <w:right w:val="single" w:sz="6" w:space="0" w:color="auto"/>
            </w:tcBorders>
            <w:vAlign w:val="center"/>
          </w:tcPr>
          <w:p w14:paraId="5BEED8D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w:t>
            </w:r>
          </w:p>
        </w:tc>
      </w:tr>
      <w:tr w:rsidR="002139A9" w:rsidRPr="00AE5D74" w14:paraId="5081B4DC"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88C00E9"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1.2.3.3</w:t>
            </w:r>
          </w:p>
        </w:tc>
        <w:tc>
          <w:tcPr>
            <w:tcW w:w="0" w:type="auto"/>
            <w:tcBorders>
              <w:top w:val="single" w:sz="6" w:space="0" w:color="auto"/>
              <w:left w:val="single" w:sz="6" w:space="0" w:color="auto"/>
              <w:bottom w:val="single" w:sz="6" w:space="0" w:color="auto"/>
              <w:right w:val="single" w:sz="6" w:space="0" w:color="auto"/>
            </w:tcBorders>
            <w:vAlign w:val="center"/>
          </w:tcPr>
          <w:p w14:paraId="7E0B9653"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Edificios No Habitacionales</w:t>
            </w:r>
          </w:p>
        </w:tc>
        <w:tc>
          <w:tcPr>
            <w:tcW w:w="0" w:type="auto"/>
            <w:tcBorders>
              <w:top w:val="single" w:sz="6" w:space="0" w:color="auto"/>
              <w:left w:val="single" w:sz="6" w:space="0" w:color="auto"/>
              <w:bottom w:val="single" w:sz="6" w:space="0" w:color="auto"/>
              <w:right w:val="single" w:sz="6" w:space="0" w:color="auto"/>
            </w:tcBorders>
            <w:vAlign w:val="center"/>
          </w:tcPr>
          <w:p w14:paraId="1D92EA63"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30</w:t>
            </w:r>
          </w:p>
        </w:tc>
        <w:tc>
          <w:tcPr>
            <w:tcW w:w="0" w:type="auto"/>
            <w:tcBorders>
              <w:top w:val="single" w:sz="6" w:space="0" w:color="auto"/>
              <w:left w:val="single" w:sz="6" w:space="0" w:color="auto"/>
              <w:bottom w:val="single" w:sz="6" w:space="0" w:color="auto"/>
              <w:right w:val="single" w:sz="6" w:space="0" w:color="auto"/>
            </w:tcBorders>
            <w:vAlign w:val="center"/>
          </w:tcPr>
          <w:p w14:paraId="283691B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3.3</w:t>
            </w:r>
          </w:p>
        </w:tc>
      </w:tr>
      <w:tr w:rsidR="002139A9" w:rsidRPr="00AE5D74" w14:paraId="4AF68341"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B04346A"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1.2.3.4</w:t>
            </w:r>
          </w:p>
        </w:tc>
        <w:tc>
          <w:tcPr>
            <w:tcW w:w="0" w:type="auto"/>
            <w:tcBorders>
              <w:top w:val="single" w:sz="6" w:space="0" w:color="auto"/>
              <w:left w:val="single" w:sz="6" w:space="0" w:color="auto"/>
              <w:bottom w:val="single" w:sz="6" w:space="0" w:color="auto"/>
              <w:right w:val="single" w:sz="6" w:space="0" w:color="auto"/>
            </w:tcBorders>
            <w:vAlign w:val="center"/>
          </w:tcPr>
          <w:p w14:paraId="0B5B8DD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Infraestructura</w:t>
            </w:r>
          </w:p>
        </w:tc>
        <w:tc>
          <w:tcPr>
            <w:tcW w:w="0" w:type="auto"/>
            <w:tcBorders>
              <w:top w:val="single" w:sz="6" w:space="0" w:color="auto"/>
              <w:left w:val="single" w:sz="6" w:space="0" w:color="auto"/>
              <w:bottom w:val="single" w:sz="6" w:space="0" w:color="auto"/>
              <w:right w:val="single" w:sz="6" w:space="0" w:color="auto"/>
            </w:tcBorders>
            <w:vAlign w:val="center"/>
          </w:tcPr>
          <w:p w14:paraId="525D47F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25</w:t>
            </w:r>
          </w:p>
        </w:tc>
        <w:tc>
          <w:tcPr>
            <w:tcW w:w="0" w:type="auto"/>
            <w:tcBorders>
              <w:top w:val="single" w:sz="6" w:space="0" w:color="auto"/>
              <w:left w:val="single" w:sz="6" w:space="0" w:color="auto"/>
              <w:bottom w:val="single" w:sz="6" w:space="0" w:color="auto"/>
              <w:right w:val="single" w:sz="6" w:space="0" w:color="auto"/>
            </w:tcBorders>
            <w:vAlign w:val="center"/>
          </w:tcPr>
          <w:p w14:paraId="5F9DFCC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4</w:t>
            </w:r>
          </w:p>
        </w:tc>
      </w:tr>
      <w:tr w:rsidR="002139A9" w:rsidRPr="00AE5D74" w14:paraId="548B6639"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E163A37"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1.2.3.9</w:t>
            </w:r>
          </w:p>
        </w:tc>
        <w:tc>
          <w:tcPr>
            <w:tcW w:w="0" w:type="auto"/>
            <w:tcBorders>
              <w:top w:val="single" w:sz="6" w:space="0" w:color="auto"/>
              <w:left w:val="single" w:sz="6" w:space="0" w:color="auto"/>
              <w:bottom w:val="single" w:sz="6" w:space="0" w:color="auto"/>
              <w:right w:val="single" w:sz="6" w:space="0" w:color="auto"/>
            </w:tcBorders>
            <w:vAlign w:val="center"/>
          </w:tcPr>
          <w:p w14:paraId="65C4358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Otros Bienes Inmuebles</w:t>
            </w:r>
          </w:p>
        </w:tc>
        <w:tc>
          <w:tcPr>
            <w:tcW w:w="0" w:type="auto"/>
            <w:tcBorders>
              <w:top w:val="single" w:sz="6" w:space="0" w:color="auto"/>
              <w:left w:val="single" w:sz="6" w:space="0" w:color="auto"/>
              <w:bottom w:val="single" w:sz="6" w:space="0" w:color="auto"/>
              <w:right w:val="single" w:sz="6" w:space="0" w:color="auto"/>
            </w:tcBorders>
            <w:vAlign w:val="center"/>
          </w:tcPr>
          <w:p w14:paraId="33459AD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c>
          <w:tcPr>
            <w:tcW w:w="0" w:type="auto"/>
            <w:tcBorders>
              <w:top w:val="single" w:sz="6" w:space="0" w:color="auto"/>
              <w:left w:val="single" w:sz="6" w:space="0" w:color="auto"/>
              <w:bottom w:val="single" w:sz="6" w:space="0" w:color="auto"/>
              <w:right w:val="single" w:sz="6" w:space="0" w:color="auto"/>
            </w:tcBorders>
            <w:vAlign w:val="center"/>
          </w:tcPr>
          <w:p w14:paraId="1052D393"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r>
      <w:tr w:rsidR="002139A9" w:rsidRPr="00AE5D74" w14:paraId="591B18C2"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2DD7EEA"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065A8132"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BIENES MUEBLES</w:t>
            </w:r>
          </w:p>
        </w:tc>
      </w:tr>
      <w:tr w:rsidR="002139A9" w:rsidRPr="00AE5D74" w14:paraId="0EA63261"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F91A0C8"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1.2.4.1</w:t>
            </w:r>
          </w:p>
        </w:tc>
        <w:tc>
          <w:tcPr>
            <w:tcW w:w="0" w:type="auto"/>
            <w:tcBorders>
              <w:top w:val="single" w:sz="6" w:space="0" w:color="auto"/>
              <w:left w:val="single" w:sz="6" w:space="0" w:color="auto"/>
              <w:bottom w:val="single" w:sz="6" w:space="0" w:color="auto"/>
              <w:right w:val="single" w:sz="6" w:space="0" w:color="auto"/>
            </w:tcBorders>
            <w:vAlign w:val="center"/>
          </w:tcPr>
          <w:p w14:paraId="10D2132B"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Mobiliario y Equipo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66360B7F" w14:textId="77777777" w:rsidR="002139A9" w:rsidRPr="00AE5D74" w:rsidRDefault="002139A9" w:rsidP="00DA2093">
            <w:pPr>
              <w:pStyle w:val="Texto"/>
              <w:spacing w:after="0" w:line="276" w:lineRule="auto"/>
              <w:ind w:firstLine="0"/>
              <w:jc w:val="center"/>
              <w:rPr>
                <w:sz w:val="16"/>
                <w:szCs w:val="16"/>
                <w:lang w:val="es-MX"/>
              </w:rPr>
            </w:pPr>
          </w:p>
        </w:tc>
        <w:tc>
          <w:tcPr>
            <w:tcW w:w="0" w:type="auto"/>
            <w:tcBorders>
              <w:top w:val="single" w:sz="6" w:space="0" w:color="auto"/>
              <w:left w:val="single" w:sz="6" w:space="0" w:color="auto"/>
              <w:bottom w:val="single" w:sz="6" w:space="0" w:color="auto"/>
              <w:right w:val="single" w:sz="6" w:space="0" w:color="auto"/>
            </w:tcBorders>
            <w:vAlign w:val="center"/>
          </w:tcPr>
          <w:p w14:paraId="4263EDCA" w14:textId="77777777" w:rsidR="002139A9" w:rsidRPr="00AE5D74" w:rsidRDefault="002139A9" w:rsidP="00DA2093">
            <w:pPr>
              <w:pStyle w:val="Texto"/>
              <w:spacing w:after="0" w:line="276" w:lineRule="auto"/>
              <w:ind w:firstLine="0"/>
              <w:jc w:val="center"/>
              <w:rPr>
                <w:sz w:val="16"/>
                <w:szCs w:val="16"/>
                <w:lang w:val="es-MX"/>
              </w:rPr>
            </w:pPr>
          </w:p>
        </w:tc>
      </w:tr>
      <w:tr w:rsidR="002139A9" w:rsidRPr="00AE5D74" w14:paraId="1F1D7B2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8E77E7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1.2.4.1.1</w:t>
            </w:r>
          </w:p>
        </w:tc>
        <w:tc>
          <w:tcPr>
            <w:tcW w:w="0" w:type="auto"/>
            <w:tcBorders>
              <w:top w:val="single" w:sz="6" w:space="0" w:color="auto"/>
              <w:left w:val="single" w:sz="6" w:space="0" w:color="auto"/>
              <w:bottom w:val="single" w:sz="6" w:space="0" w:color="auto"/>
              <w:right w:val="single" w:sz="6" w:space="0" w:color="auto"/>
            </w:tcBorders>
            <w:vAlign w:val="center"/>
          </w:tcPr>
          <w:p w14:paraId="03EB8329"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Muebles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7D136CE5"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6D458573"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24687104"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90A29B6"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1.2.4.1.2</w:t>
            </w:r>
          </w:p>
        </w:tc>
        <w:tc>
          <w:tcPr>
            <w:tcW w:w="0" w:type="auto"/>
            <w:tcBorders>
              <w:top w:val="single" w:sz="6" w:space="0" w:color="auto"/>
              <w:left w:val="single" w:sz="6" w:space="0" w:color="auto"/>
              <w:bottom w:val="single" w:sz="6" w:space="0" w:color="auto"/>
              <w:right w:val="single" w:sz="6" w:space="0" w:color="auto"/>
            </w:tcBorders>
            <w:vAlign w:val="center"/>
          </w:tcPr>
          <w:p w14:paraId="25EEFAD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Muebles, Excepto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5C19EE2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69D17AF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00BB6BE1"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5C45AE7"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1.2.4.1.3</w:t>
            </w:r>
          </w:p>
        </w:tc>
        <w:tc>
          <w:tcPr>
            <w:tcW w:w="0" w:type="auto"/>
            <w:tcBorders>
              <w:top w:val="single" w:sz="6" w:space="0" w:color="auto"/>
              <w:left w:val="single" w:sz="6" w:space="0" w:color="auto"/>
              <w:bottom w:val="single" w:sz="6" w:space="0" w:color="auto"/>
              <w:right w:val="single" w:sz="6" w:space="0" w:color="auto"/>
            </w:tcBorders>
            <w:vAlign w:val="center"/>
          </w:tcPr>
          <w:p w14:paraId="68E02F73"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 de Cómputo y de Tecnologías de la Información</w:t>
            </w:r>
          </w:p>
        </w:tc>
        <w:tc>
          <w:tcPr>
            <w:tcW w:w="0" w:type="auto"/>
            <w:tcBorders>
              <w:top w:val="single" w:sz="6" w:space="0" w:color="auto"/>
              <w:left w:val="single" w:sz="6" w:space="0" w:color="auto"/>
              <w:bottom w:val="single" w:sz="6" w:space="0" w:color="auto"/>
              <w:right w:val="single" w:sz="6" w:space="0" w:color="auto"/>
            </w:tcBorders>
            <w:vAlign w:val="center"/>
          </w:tcPr>
          <w:p w14:paraId="7B893F51"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5B4EFFE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33.3</w:t>
            </w:r>
          </w:p>
        </w:tc>
      </w:tr>
      <w:tr w:rsidR="002139A9" w:rsidRPr="00AE5D74" w14:paraId="2BE5B13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12643F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1.2.4.1.9</w:t>
            </w:r>
          </w:p>
        </w:tc>
        <w:tc>
          <w:tcPr>
            <w:tcW w:w="0" w:type="auto"/>
            <w:tcBorders>
              <w:top w:val="single" w:sz="6" w:space="0" w:color="auto"/>
              <w:left w:val="single" w:sz="6" w:space="0" w:color="auto"/>
              <w:bottom w:val="single" w:sz="6" w:space="0" w:color="auto"/>
              <w:right w:val="single" w:sz="6" w:space="0" w:color="auto"/>
            </w:tcBorders>
            <w:vAlign w:val="center"/>
          </w:tcPr>
          <w:p w14:paraId="240B5C6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Otros Mobiliarios y Equipos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62E423A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6537E1F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725D728A"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5CCE3C0"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1.2.4.2</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404A02E2"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Mobiliario y Equipo Educacional y Recreativo</w:t>
            </w:r>
          </w:p>
        </w:tc>
      </w:tr>
      <w:tr w:rsidR="002139A9" w:rsidRPr="00AE5D74" w14:paraId="4A2424C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5FFFB31"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1.2.4.2.1</w:t>
            </w:r>
          </w:p>
        </w:tc>
        <w:tc>
          <w:tcPr>
            <w:tcW w:w="0" w:type="auto"/>
            <w:tcBorders>
              <w:top w:val="single" w:sz="6" w:space="0" w:color="auto"/>
              <w:left w:val="single" w:sz="6" w:space="0" w:color="auto"/>
              <w:bottom w:val="single" w:sz="6" w:space="0" w:color="auto"/>
              <w:right w:val="single" w:sz="6" w:space="0" w:color="auto"/>
            </w:tcBorders>
            <w:vAlign w:val="center"/>
          </w:tcPr>
          <w:p w14:paraId="48543F5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Equipos y Aparatos Audiovisuales</w:t>
            </w:r>
          </w:p>
        </w:tc>
        <w:tc>
          <w:tcPr>
            <w:tcW w:w="0" w:type="auto"/>
            <w:tcBorders>
              <w:top w:val="single" w:sz="6" w:space="0" w:color="auto"/>
              <w:left w:val="single" w:sz="6" w:space="0" w:color="auto"/>
              <w:bottom w:val="single" w:sz="6" w:space="0" w:color="auto"/>
              <w:right w:val="single" w:sz="6" w:space="0" w:color="auto"/>
            </w:tcBorders>
            <w:vAlign w:val="center"/>
          </w:tcPr>
          <w:p w14:paraId="630FFEA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77A9DA2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33.3</w:t>
            </w:r>
          </w:p>
        </w:tc>
      </w:tr>
      <w:tr w:rsidR="002139A9" w:rsidRPr="00AE5D74" w14:paraId="508B5D54"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7A3A8C1"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1.2.4.2.2</w:t>
            </w:r>
          </w:p>
        </w:tc>
        <w:tc>
          <w:tcPr>
            <w:tcW w:w="0" w:type="auto"/>
            <w:tcBorders>
              <w:top w:val="single" w:sz="6" w:space="0" w:color="auto"/>
              <w:left w:val="single" w:sz="6" w:space="0" w:color="auto"/>
              <w:bottom w:val="single" w:sz="6" w:space="0" w:color="auto"/>
              <w:right w:val="single" w:sz="6" w:space="0" w:color="auto"/>
            </w:tcBorders>
            <w:vAlign w:val="center"/>
          </w:tcPr>
          <w:p w14:paraId="0C8DD260"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Aparatos Deportivos</w:t>
            </w:r>
          </w:p>
        </w:tc>
        <w:tc>
          <w:tcPr>
            <w:tcW w:w="0" w:type="auto"/>
            <w:tcBorders>
              <w:top w:val="single" w:sz="6" w:space="0" w:color="auto"/>
              <w:left w:val="single" w:sz="6" w:space="0" w:color="auto"/>
              <w:bottom w:val="single" w:sz="6" w:space="0" w:color="auto"/>
              <w:right w:val="single" w:sz="6" w:space="0" w:color="auto"/>
            </w:tcBorders>
            <w:vAlign w:val="center"/>
          </w:tcPr>
          <w:p w14:paraId="37CC73A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97ECD00"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3C3C20F3"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D8841A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1.2.4.2.3</w:t>
            </w:r>
          </w:p>
        </w:tc>
        <w:tc>
          <w:tcPr>
            <w:tcW w:w="0" w:type="auto"/>
            <w:tcBorders>
              <w:top w:val="single" w:sz="6" w:space="0" w:color="auto"/>
              <w:left w:val="single" w:sz="6" w:space="0" w:color="auto"/>
              <w:bottom w:val="single" w:sz="6" w:space="0" w:color="auto"/>
              <w:right w:val="single" w:sz="6" w:space="0" w:color="auto"/>
            </w:tcBorders>
            <w:vAlign w:val="center"/>
          </w:tcPr>
          <w:p w14:paraId="3F4C3B60"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Cámaras Fotográficas y de Video</w:t>
            </w:r>
          </w:p>
        </w:tc>
        <w:tc>
          <w:tcPr>
            <w:tcW w:w="0" w:type="auto"/>
            <w:tcBorders>
              <w:top w:val="single" w:sz="6" w:space="0" w:color="auto"/>
              <w:left w:val="single" w:sz="6" w:space="0" w:color="auto"/>
              <w:bottom w:val="single" w:sz="6" w:space="0" w:color="auto"/>
              <w:right w:val="single" w:sz="6" w:space="0" w:color="auto"/>
            </w:tcBorders>
            <w:vAlign w:val="center"/>
          </w:tcPr>
          <w:p w14:paraId="6A8EAE2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7EBD38E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33.3</w:t>
            </w:r>
          </w:p>
        </w:tc>
      </w:tr>
      <w:tr w:rsidR="002139A9" w:rsidRPr="00AE5D74" w14:paraId="0368B59F"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9C8E503"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1.2.4.2.9</w:t>
            </w:r>
          </w:p>
        </w:tc>
        <w:tc>
          <w:tcPr>
            <w:tcW w:w="0" w:type="auto"/>
            <w:tcBorders>
              <w:top w:val="single" w:sz="6" w:space="0" w:color="auto"/>
              <w:left w:val="single" w:sz="6" w:space="0" w:color="auto"/>
              <w:bottom w:val="single" w:sz="6" w:space="0" w:color="auto"/>
              <w:right w:val="single" w:sz="6" w:space="0" w:color="auto"/>
            </w:tcBorders>
            <w:vAlign w:val="center"/>
          </w:tcPr>
          <w:p w14:paraId="5B06A30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 Mobiliario y Equipo Educacional y Recreativo</w:t>
            </w:r>
          </w:p>
        </w:tc>
        <w:tc>
          <w:tcPr>
            <w:tcW w:w="0" w:type="auto"/>
            <w:tcBorders>
              <w:top w:val="single" w:sz="6" w:space="0" w:color="auto"/>
              <w:left w:val="single" w:sz="6" w:space="0" w:color="auto"/>
              <w:bottom w:val="single" w:sz="6" w:space="0" w:color="auto"/>
              <w:right w:val="single" w:sz="6" w:space="0" w:color="auto"/>
            </w:tcBorders>
            <w:vAlign w:val="center"/>
          </w:tcPr>
          <w:p w14:paraId="28A8C51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D9EE29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55D2AAD5"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30C4FBA"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6A5B90E6"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Equipo e Instrumental Médico y de Laboratorio</w:t>
            </w:r>
          </w:p>
        </w:tc>
      </w:tr>
      <w:tr w:rsidR="002139A9" w:rsidRPr="00AE5D74" w14:paraId="79DC79C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DF0A11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1.2.4.3.1</w:t>
            </w:r>
          </w:p>
        </w:tc>
        <w:tc>
          <w:tcPr>
            <w:tcW w:w="0" w:type="auto"/>
            <w:tcBorders>
              <w:top w:val="single" w:sz="6" w:space="0" w:color="auto"/>
              <w:left w:val="single" w:sz="6" w:space="0" w:color="auto"/>
              <w:bottom w:val="single" w:sz="6" w:space="0" w:color="auto"/>
              <w:right w:val="single" w:sz="6" w:space="0" w:color="auto"/>
            </w:tcBorders>
            <w:vAlign w:val="center"/>
          </w:tcPr>
          <w:p w14:paraId="635FF465"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732FC41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0A83B5A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19DE6E05"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A394E7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1.2.4.3.2</w:t>
            </w:r>
          </w:p>
        </w:tc>
        <w:tc>
          <w:tcPr>
            <w:tcW w:w="0" w:type="auto"/>
            <w:tcBorders>
              <w:top w:val="single" w:sz="6" w:space="0" w:color="auto"/>
              <w:left w:val="single" w:sz="6" w:space="0" w:color="auto"/>
              <w:bottom w:val="single" w:sz="6" w:space="0" w:color="auto"/>
              <w:right w:val="single" w:sz="6" w:space="0" w:color="auto"/>
            </w:tcBorders>
            <w:vAlign w:val="center"/>
          </w:tcPr>
          <w:p w14:paraId="23831BE5"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Instrumental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77D1E7A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AB19643"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313C9689"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52F7BF4"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09B2F3B8"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Equipo de Transporte</w:t>
            </w:r>
          </w:p>
        </w:tc>
      </w:tr>
      <w:tr w:rsidR="002139A9" w:rsidRPr="00AE5D74" w14:paraId="1311276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C67E48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1.2.4.4.1</w:t>
            </w:r>
          </w:p>
        </w:tc>
        <w:tc>
          <w:tcPr>
            <w:tcW w:w="0" w:type="auto"/>
            <w:tcBorders>
              <w:top w:val="single" w:sz="6" w:space="0" w:color="auto"/>
              <w:left w:val="single" w:sz="6" w:space="0" w:color="auto"/>
              <w:bottom w:val="single" w:sz="6" w:space="0" w:color="auto"/>
              <w:right w:val="single" w:sz="6" w:space="0" w:color="auto"/>
            </w:tcBorders>
            <w:vAlign w:val="center"/>
          </w:tcPr>
          <w:p w14:paraId="38B7ECC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Automóviles y Equipo Terrestre</w:t>
            </w:r>
          </w:p>
        </w:tc>
        <w:tc>
          <w:tcPr>
            <w:tcW w:w="0" w:type="auto"/>
            <w:tcBorders>
              <w:top w:val="single" w:sz="6" w:space="0" w:color="auto"/>
              <w:left w:val="single" w:sz="6" w:space="0" w:color="auto"/>
              <w:bottom w:val="single" w:sz="6" w:space="0" w:color="auto"/>
              <w:right w:val="single" w:sz="6" w:space="0" w:color="auto"/>
            </w:tcBorders>
            <w:vAlign w:val="center"/>
          </w:tcPr>
          <w:p w14:paraId="03049725"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227270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57DF0173"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421DF4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1.2.4.4.2</w:t>
            </w:r>
          </w:p>
        </w:tc>
        <w:tc>
          <w:tcPr>
            <w:tcW w:w="0" w:type="auto"/>
            <w:tcBorders>
              <w:top w:val="single" w:sz="6" w:space="0" w:color="auto"/>
              <w:left w:val="single" w:sz="6" w:space="0" w:color="auto"/>
              <w:bottom w:val="single" w:sz="6" w:space="0" w:color="auto"/>
              <w:right w:val="single" w:sz="6" w:space="0" w:color="auto"/>
            </w:tcBorders>
            <w:vAlign w:val="center"/>
          </w:tcPr>
          <w:p w14:paraId="727EA0F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Carrocerías y Remolques</w:t>
            </w:r>
          </w:p>
        </w:tc>
        <w:tc>
          <w:tcPr>
            <w:tcW w:w="0" w:type="auto"/>
            <w:tcBorders>
              <w:top w:val="single" w:sz="6" w:space="0" w:color="auto"/>
              <w:left w:val="single" w:sz="6" w:space="0" w:color="auto"/>
              <w:bottom w:val="single" w:sz="6" w:space="0" w:color="auto"/>
              <w:right w:val="single" w:sz="6" w:space="0" w:color="auto"/>
            </w:tcBorders>
            <w:vAlign w:val="center"/>
          </w:tcPr>
          <w:p w14:paraId="7EF23A8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DBD7284"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0B5CE2DA"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1478E4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1.2.4.4.3</w:t>
            </w:r>
          </w:p>
        </w:tc>
        <w:tc>
          <w:tcPr>
            <w:tcW w:w="0" w:type="auto"/>
            <w:tcBorders>
              <w:top w:val="single" w:sz="6" w:space="0" w:color="auto"/>
              <w:left w:val="single" w:sz="6" w:space="0" w:color="auto"/>
              <w:bottom w:val="single" w:sz="6" w:space="0" w:color="auto"/>
              <w:right w:val="single" w:sz="6" w:space="0" w:color="auto"/>
            </w:tcBorders>
            <w:vAlign w:val="center"/>
          </w:tcPr>
          <w:p w14:paraId="51299959"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 Aeroespacial</w:t>
            </w:r>
          </w:p>
        </w:tc>
        <w:tc>
          <w:tcPr>
            <w:tcW w:w="0" w:type="auto"/>
            <w:tcBorders>
              <w:top w:val="single" w:sz="6" w:space="0" w:color="auto"/>
              <w:left w:val="single" w:sz="6" w:space="0" w:color="auto"/>
              <w:bottom w:val="single" w:sz="6" w:space="0" w:color="auto"/>
              <w:right w:val="single" w:sz="6" w:space="0" w:color="auto"/>
            </w:tcBorders>
            <w:vAlign w:val="center"/>
          </w:tcPr>
          <w:p w14:paraId="43ECD295"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F578381"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1B2AD741"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57789C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1.2.4.4.4</w:t>
            </w:r>
          </w:p>
        </w:tc>
        <w:tc>
          <w:tcPr>
            <w:tcW w:w="0" w:type="auto"/>
            <w:tcBorders>
              <w:top w:val="single" w:sz="6" w:space="0" w:color="auto"/>
              <w:left w:val="single" w:sz="6" w:space="0" w:color="auto"/>
              <w:bottom w:val="single" w:sz="6" w:space="0" w:color="auto"/>
              <w:right w:val="single" w:sz="6" w:space="0" w:color="auto"/>
            </w:tcBorders>
            <w:vAlign w:val="center"/>
          </w:tcPr>
          <w:p w14:paraId="55EC92AB"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 Ferroviario</w:t>
            </w:r>
          </w:p>
        </w:tc>
        <w:tc>
          <w:tcPr>
            <w:tcW w:w="0" w:type="auto"/>
            <w:tcBorders>
              <w:top w:val="single" w:sz="6" w:space="0" w:color="auto"/>
              <w:left w:val="single" w:sz="6" w:space="0" w:color="auto"/>
              <w:bottom w:val="single" w:sz="6" w:space="0" w:color="auto"/>
              <w:right w:val="single" w:sz="6" w:space="0" w:color="auto"/>
            </w:tcBorders>
            <w:vAlign w:val="center"/>
          </w:tcPr>
          <w:p w14:paraId="6FC396F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D846531"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35407D0E"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59092E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1.2.4.4.5</w:t>
            </w:r>
          </w:p>
        </w:tc>
        <w:tc>
          <w:tcPr>
            <w:tcW w:w="0" w:type="auto"/>
            <w:tcBorders>
              <w:top w:val="single" w:sz="6" w:space="0" w:color="auto"/>
              <w:left w:val="single" w:sz="6" w:space="0" w:color="auto"/>
              <w:bottom w:val="single" w:sz="6" w:space="0" w:color="auto"/>
              <w:right w:val="single" w:sz="6" w:space="0" w:color="auto"/>
            </w:tcBorders>
            <w:vAlign w:val="center"/>
          </w:tcPr>
          <w:p w14:paraId="2660B443"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Embarcaciones</w:t>
            </w:r>
          </w:p>
        </w:tc>
        <w:tc>
          <w:tcPr>
            <w:tcW w:w="0" w:type="auto"/>
            <w:tcBorders>
              <w:top w:val="single" w:sz="6" w:space="0" w:color="auto"/>
              <w:left w:val="single" w:sz="6" w:space="0" w:color="auto"/>
              <w:bottom w:val="single" w:sz="6" w:space="0" w:color="auto"/>
              <w:right w:val="single" w:sz="6" w:space="0" w:color="auto"/>
            </w:tcBorders>
            <w:vAlign w:val="center"/>
          </w:tcPr>
          <w:p w14:paraId="66F029F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6877281"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3D3F132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60A52CA"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1.2.4.4.9</w:t>
            </w:r>
          </w:p>
        </w:tc>
        <w:tc>
          <w:tcPr>
            <w:tcW w:w="0" w:type="auto"/>
            <w:tcBorders>
              <w:top w:val="single" w:sz="6" w:space="0" w:color="auto"/>
              <w:left w:val="single" w:sz="6" w:space="0" w:color="auto"/>
              <w:bottom w:val="single" w:sz="6" w:space="0" w:color="auto"/>
              <w:right w:val="single" w:sz="6" w:space="0" w:color="auto"/>
            </w:tcBorders>
            <w:vAlign w:val="center"/>
          </w:tcPr>
          <w:p w14:paraId="5516B48C"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Otros Equipos de Transporte</w:t>
            </w:r>
          </w:p>
        </w:tc>
        <w:tc>
          <w:tcPr>
            <w:tcW w:w="0" w:type="auto"/>
            <w:tcBorders>
              <w:top w:val="single" w:sz="6" w:space="0" w:color="auto"/>
              <w:left w:val="single" w:sz="6" w:space="0" w:color="auto"/>
              <w:bottom w:val="single" w:sz="6" w:space="0" w:color="auto"/>
              <w:right w:val="single" w:sz="6" w:space="0" w:color="auto"/>
            </w:tcBorders>
            <w:vAlign w:val="center"/>
          </w:tcPr>
          <w:p w14:paraId="63193C4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5A2AF67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5AF17D6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7CF38D4"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1.2.4.5</w:t>
            </w:r>
          </w:p>
        </w:tc>
        <w:tc>
          <w:tcPr>
            <w:tcW w:w="0" w:type="auto"/>
            <w:tcBorders>
              <w:top w:val="single" w:sz="6" w:space="0" w:color="auto"/>
              <w:left w:val="single" w:sz="6" w:space="0" w:color="auto"/>
              <w:bottom w:val="single" w:sz="6" w:space="0" w:color="auto"/>
              <w:right w:val="single" w:sz="6" w:space="0" w:color="auto"/>
            </w:tcBorders>
            <w:vAlign w:val="center"/>
          </w:tcPr>
          <w:p w14:paraId="23C3FF8C"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Equipo de Defensa y Seguridad</w:t>
            </w:r>
            <w:r w:rsidRPr="00AE5D74">
              <w:rPr>
                <w:rStyle w:val="Refdenotaalpie"/>
                <w:sz w:val="16"/>
                <w:szCs w:val="16"/>
                <w:lang w:val="es-MX"/>
              </w:rPr>
              <w:footnoteReference w:customMarkFollows="1" w:id="1"/>
              <w:t>1</w:t>
            </w:r>
          </w:p>
        </w:tc>
        <w:tc>
          <w:tcPr>
            <w:tcW w:w="0" w:type="auto"/>
            <w:tcBorders>
              <w:top w:val="single" w:sz="6" w:space="0" w:color="auto"/>
              <w:left w:val="single" w:sz="6" w:space="0" w:color="auto"/>
              <w:bottom w:val="single" w:sz="6" w:space="0" w:color="auto"/>
              <w:right w:val="single" w:sz="6" w:space="0" w:color="auto"/>
            </w:tcBorders>
            <w:vAlign w:val="center"/>
          </w:tcPr>
          <w:p w14:paraId="312F723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w:t>
            </w:r>
          </w:p>
        </w:tc>
        <w:tc>
          <w:tcPr>
            <w:tcW w:w="0" w:type="auto"/>
            <w:tcBorders>
              <w:top w:val="single" w:sz="6" w:space="0" w:color="auto"/>
              <w:left w:val="single" w:sz="6" w:space="0" w:color="auto"/>
              <w:bottom w:val="single" w:sz="6" w:space="0" w:color="auto"/>
              <w:right w:val="single" w:sz="6" w:space="0" w:color="auto"/>
            </w:tcBorders>
            <w:vAlign w:val="center"/>
          </w:tcPr>
          <w:p w14:paraId="043E0925"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w:t>
            </w:r>
          </w:p>
        </w:tc>
      </w:tr>
      <w:tr w:rsidR="002139A9" w:rsidRPr="00AE5D74" w14:paraId="6BB625B2"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D648B4A"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1.2.4.6</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1540A2E7"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Maquinaria, Otros Equipos y Herramientas</w:t>
            </w:r>
          </w:p>
        </w:tc>
      </w:tr>
      <w:tr w:rsidR="002139A9" w:rsidRPr="00AE5D74" w14:paraId="08C32808"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5D11D31"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1.2.4.6.1</w:t>
            </w:r>
          </w:p>
        </w:tc>
        <w:tc>
          <w:tcPr>
            <w:tcW w:w="0" w:type="auto"/>
            <w:tcBorders>
              <w:top w:val="single" w:sz="6" w:space="0" w:color="auto"/>
              <w:left w:val="single" w:sz="6" w:space="0" w:color="auto"/>
              <w:bottom w:val="single" w:sz="6" w:space="0" w:color="auto"/>
              <w:right w:val="single" w:sz="6" w:space="0" w:color="auto"/>
            </w:tcBorders>
            <w:vAlign w:val="center"/>
          </w:tcPr>
          <w:p w14:paraId="0259C0A3"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Maquinaria y Equipo Agropecuario</w:t>
            </w:r>
          </w:p>
        </w:tc>
        <w:tc>
          <w:tcPr>
            <w:tcW w:w="0" w:type="auto"/>
            <w:tcBorders>
              <w:top w:val="single" w:sz="6" w:space="0" w:color="auto"/>
              <w:left w:val="single" w:sz="6" w:space="0" w:color="auto"/>
              <w:bottom w:val="single" w:sz="6" w:space="0" w:color="auto"/>
              <w:right w:val="single" w:sz="6" w:space="0" w:color="auto"/>
            </w:tcBorders>
            <w:vAlign w:val="center"/>
          </w:tcPr>
          <w:p w14:paraId="483FECE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577042E5"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4CA191A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1E3706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1.2.4.6.2</w:t>
            </w:r>
          </w:p>
        </w:tc>
        <w:tc>
          <w:tcPr>
            <w:tcW w:w="0" w:type="auto"/>
            <w:tcBorders>
              <w:top w:val="single" w:sz="6" w:space="0" w:color="auto"/>
              <w:left w:val="single" w:sz="6" w:space="0" w:color="auto"/>
              <w:bottom w:val="single" w:sz="6" w:space="0" w:color="auto"/>
              <w:right w:val="single" w:sz="6" w:space="0" w:color="auto"/>
            </w:tcBorders>
            <w:vAlign w:val="center"/>
          </w:tcPr>
          <w:p w14:paraId="4D5C13C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 xml:space="preserve">Maquinaria y Equipo Industrial </w:t>
            </w:r>
          </w:p>
        </w:tc>
        <w:tc>
          <w:tcPr>
            <w:tcW w:w="0" w:type="auto"/>
            <w:tcBorders>
              <w:top w:val="single" w:sz="6" w:space="0" w:color="auto"/>
              <w:left w:val="single" w:sz="6" w:space="0" w:color="auto"/>
              <w:bottom w:val="single" w:sz="6" w:space="0" w:color="auto"/>
              <w:right w:val="single" w:sz="6" w:space="0" w:color="auto"/>
            </w:tcBorders>
            <w:vAlign w:val="center"/>
          </w:tcPr>
          <w:p w14:paraId="606FBCD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39AD68F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0599FB5E"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D5E2C3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1.2.4.6.3</w:t>
            </w:r>
          </w:p>
        </w:tc>
        <w:tc>
          <w:tcPr>
            <w:tcW w:w="0" w:type="auto"/>
            <w:tcBorders>
              <w:top w:val="single" w:sz="6" w:space="0" w:color="auto"/>
              <w:left w:val="single" w:sz="6" w:space="0" w:color="auto"/>
              <w:bottom w:val="single" w:sz="6" w:space="0" w:color="auto"/>
              <w:right w:val="single" w:sz="6" w:space="0" w:color="auto"/>
            </w:tcBorders>
            <w:vAlign w:val="center"/>
          </w:tcPr>
          <w:p w14:paraId="50D2B3FC"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Maquinaria y Equipo de Construcción</w:t>
            </w:r>
          </w:p>
        </w:tc>
        <w:tc>
          <w:tcPr>
            <w:tcW w:w="0" w:type="auto"/>
            <w:tcBorders>
              <w:top w:val="single" w:sz="6" w:space="0" w:color="auto"/>
              <w:left w:val="single" w:sz="6" w:space="0" w:color="auto"/>
              <w:bottom w:val="single" w:sz="6" w:space="0" w:color="auto"/>
              <w:right w:val="single" w:sz="6" w:space="0" w:color="auto"/>
            </w:tcBorders>
            <w:vAlign w:val="center"/>
          </w:tcPr>
          <w:p w14:paraId="3E4FB65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13141C9A"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63ABBDF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F4CFA3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1.2.4.6.4</w:t>
            </w:r>
          </w:p>
        </w:tc>
        <w:tc>
          <w:tcPr>
            <w:tcW w:w="0" w:type="auto"/>
            <w:tcBorders>
              <w:top w:val="single" w:sz="6" w:space="0" w:color="auto"/>
              <w:left w:val="single" w:sz="6" w:space="0" w:color="auto"/>
              <w:bottom w:val="single" w:sz="6" w:space="0" w:color="auto"/>
              <w:right w:val="single" w:sz="6" w:space="0" w:color="auto"/>
            </w:tcBorders>
            <w:vAlign w:val="center"/>
          </w:tcPr>
          <w:p w14:paraId="47274115"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Sistemas de Aire Acondicionado, Calefacción y de Refrigeración Industrial y Comercial</w:t>
            </w:r>
          </w:p>
        </w:tc>
        <w:tc>
          <w:tcPr>
            <w:tcW w:w="0" w:type="auto"/>
            <w:tcBorders>
              <w:top w:val="single" w:sz="6" w:space="0" w:color="auto"/>
              <w:left w:val="single" w:sz="6" w:space="0" w:color="auto"/>
              <w:bottom w:val="single" w:sz="6" w:space="0" w:color="auto"/>
              <w:right w:val="single" w:sz="6" w:space="0" w:color="auto"/>
            </w:tcBorders>
            <w:vAlign w:val="center"/>
          </w:tcPr>
          <w:p w14:paraId="47F8924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6108AD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0D4FED87"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EA36E5E"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lastRenderedPageBreak/>
              <w:t>1.2.4.6.5</w:t>
            </w:r>
          </w:p>
        </w:tc>
        <w:tc>
          <w:tcPr>
            <w:tcW w:w="0" w:type="auto"/>
            <w:tcBorders>
              <w:top w:val="single" w:sz="6" w:space="0" w:color="auto"/>
              <w:left w:val="single" w:sz="6" w:space="0" w:color="auto"/>
              <w:bottom w:val="single" w:sz="6" w:space="0" w:color="auto"/>
              <w:right w:val="single" w:sz="6" w:space="0" w:color="auto"/>
            </w:tcBorders>
            <w:vAlign w:val="center"/>
          </w:tcPr>
          <w:p w14:paraId="6ECDEA7B"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 de Comunicación y Telecomunicación</w:t>
            </w:r>
          </w:p>
        </w:tc>
        <w:tc>
          <w:tcPr>
            <w:tcW w:w="0" w:type="auto"/>
            <w:tcBorders>
              <w:top w:val="single" w:sz="6" w:space="0" w:color="auto"/>
              <w:left w:val="single" w:sz="6" w:space="0" w:color="auto"/>
              <w:bottom w:val="single" w:sz="6" w:space="0" w:color="auto"/>
              <w:right w:val="single" w:sz="6" w:space="0" w:color="auto"/>
            </w:tcBorders>
            <w:vAlign w:val="center"/>
          </w:tcPr>
          <w:p w14:paraId="6CA964D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398DBB1C"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63E07F9F"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E580B0A"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1.2.4.6.6</w:t>
            </w:r>
          </w:p>
        </w:tc>
        <w:tc>
          <w:tcPr>
            <w:tcW w:w="0" w:type="auto"/>
            <w:tcBorders>
              <w:top w:val="single" w:sz="6" w:space="0" w:color="auto"/>
              <w:left w:val="single" w:sz="6" w:space="0" w:color="auto"/>
              <w:bottom w:val="single" w:sz="6" w:space="0" w:color="auto"/>
              <w:right w:val="single" w:sz="6" w:space="0" w:color="auto"/>
            </w:tcBorders>
            <w:vAlign w:val="center"/>
          </w:tcPr>
          <w:p w14:paraId="22AC64E9"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 xml:space="preserve">Equipos de Generación Eléctrica, Aparatos y Accesorios Eléctricos </w:t>
            </w:r>
          </w:p>
        </w:tc>
        <w:tc>
          <w:tcPr>
            <w:tcW w:w="0" w:type="auto"/>
            <w:tcBorders>
              <w:top w:val="single" w:sz="6" w:space="0" w:color="auto"/>
              <w:left w:val="single" w:sz="6" w:space="0" w:color="auto"/>
              <w:bottom w:val="single" w:sz="6" w:space="0" w:color="auto"/>
              <w:right w:val="single" w:sz="6" w:space="0" w:color="auto"/>
            </w:tcBorders>
            <w:vAlign w:val="center"/>
          </w:tcPr>
          <w:p w14:paraId="4AA81629"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D6702B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5C6282F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68CDFB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1.2.4.6.7</w:t>
            </w:r>
          </w:p>
        </w:tc>
        <w:tc>
          <w:tcPr>
            <w:tcW w:w="0" w:type="auto"/>
            <w:tcBorders>
              <w:top w:val="single" w:sz="6" w:space="0" w:color="auto"/>
              <w:left w:val="single" w:sz="6" w:space="0" w:color="auto"/>
              <w:bottom w:val="single" w:sz="6" w:space="0" w:color="auto"/>
              <w:right w:val="single" w:sz="6" w:space="0" w:color="auto"/>
            </w:tcBorders>
            <w:vAlign w:val="center"/>
          </w:tcPr>
          <w:p w14:paraId="55701B7E"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 xml:space="preserve">Herramientas y Máquinas-Herramienta </w:t>
            </w:r>
          </w:p>
        </w:tc>
        <w:tc>
          <w:tcPr>
            <w:tcW w:w="0" w:type="auto"/>
            <w:tcBorders>
              <w:top w:val="single" w:sz="6" w:space="0" w:color="auto"/>
              <w:left w:val="single" w:sz="6" w:space="0" w:color="auto"/>
              <w:bottom w:val="single" w:sz="6" w:space="0" w:color="auto"/>
              <w:right w:val="single" w:sz="6" w:space="0" w:color="auto"/>
            </w:tcBorders>
            <w:vAlign w:val="center"/>
          </w:tcPr>
          <w:p w14:paraId="48DB95B4"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B0AE79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6C48F7FA"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A46F6A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1.2.4.6.9</w:t>
            </w:r>
          </w:p>
        </w:tc>
        <w:tc>
          <w:tcPr>
            <w:tcW w:w="0" w:type="auto"/>
            <w:tcBorders>
              <w:top w:val="single" w:sz="6" w:space="0" w:color="auto"/>
              <w:left w:val="single" w:sz="6" w:space="0" w:color="auto"/>
              <w:bottom w:val="single" w:sz="6" w:space="0" w:color="auto"/>
              <w:right w:val="single" w:sz="6" w:space="0" w:color="auto"/>
            </w:tcBorders>
            <w:vAlign w:val="center"/>
          </w:tcPr>
          <w:p w14:paraId="1F72267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Otros Equipos</w:t>
            </w:r>
          </w:p>
        </w:tc>
        <w:tc>
          <w:tcPr>
            <w:tcW w:w="0" w:type="auto"/>
            <w:tcBorders>
              <w:top w:val="single" w:sz="6" w:space="0" w:color="auto"/>
              <w:left w:val="single" w:sz="6" w:space="0" w:color="auto"/>
              <w:bottom w:val="single" w:sz="6" w:space="0" w:color="auto"/>
              <w:right w:val="single" w:sz="6" w:space="0" w:color="auto"/>
            </w:tcBorders>
            <w:vAlign w:val="center"/>
          </w:tcPr>
          <w:p w14:paraId="793B4281"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7173386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46BF3B1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65E2330"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1.2.4.8</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2478BB89"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Activos Biológicos</w:t>
            </w:r>
          </w:p>
        </w:tc>
      </w:tr>
      <w:tr w:rsidR="002139A9" w:rsidRPr="00AE5D74" w14:paraId="170F2348"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14B4776"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1.2.4.8.1</w:t>
            </w:r>
          </w:p>
        </w:tc>
        <w:tc>
          <w:tcPr>
            <w:tcW w:w="0" w:type="auto"/>
            <w:tcBorders>
              <w:top w:val="single" w:sz="6" w:space="0" w:color="auto"/>
              <w:left w:val="single" w:sz="6" w:space="0" w:color="auto"/>
              <w:bottom w:val="single" w:sz="6" w:space="0" w:color="auto"/>
              <w:right w:val="single" w:sz="6" w:space="0" w:color="auto"/>
            </w:tcBorders>
            <w:vAlign w:val="center"/>
          </w:tcPr>
          <w:p w14:paraId="30014CB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Bovinos</w:t>
            </w:r>
          </w:p>
        </w:tc>
        <w:tc>
          <w:tcPr>
            <w:tcW w:w="0" w:type="auto"/>
            <w:tcBorders>
              <w:top w:val="single" w:sz="6" w:space="0" w:color="auto"/>
              <w:left w:val="single" w:sz="6" w:space="0" w:color="auto"/>
              <w:bottom w:val="single" w:sz="6" w:space="0" w:color="auto"/>
              <w:right w:val="single" w:sz="6" w:space="0" w:color="auto"/>
            </w:tcBorders>
            <w:vAlign w:val="center"/>
          </w:tcPr>
          <w:p w14:paraId="3CE9C474"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F226F2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6F4F7D6D"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AC93B3A"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1.2.4.8.2</w:t>
            </w:r>
          </w:p>
        </w:tc>
        <w:tc>
          <w:tcPr>
            <w:tcW w:w="0" w:type="auto"/>
            <w:tcBorders>
              <w:top w:val="single" w:sz="6" w:space="0" w:color="auto"/>
              <w:left w:val="single" w:sz="6" w:space="0" w:color="auto"/>
              <w:bottom w:val="single" w:sz="6" w:space="0" w:color="auto"/>
              <w:right w:val="single" w:sz="6" w:space="0" w:color="auto"/>
            </w:tcBorders>
            <w:vAlign w:val="center"/>
          </w:tcPr>
          <w:p w14:paraId="54F1F12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Porcinos</w:t>
            </w:r>
          </w:p>
        </w:tc>
        <w:tc>
          <w:tcPr>
            <w:tcW w:w="0" w:type="auto"/>
            <w:tcBorders>
              <w:top w:val="single" w:sz="6" w:space="0" w:color="auto"/>
              <w:left w:val="single" w:sz="6" w:space="0" w:color="auto"/>
              <w:bottom w:val="single" w:sz="6" w:space="0" w:color="auto"/>
              <w:right w:val="single" w:sz="6" w:space="0" w:color="auto"/>
            </w:tcBorders>
            <w:vAlign w:val="center"/>
          </w:tcPr>
          <w:p w14:paraId="60BCE07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8FB649C"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023A220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78BA6B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1.2.4.8.3</w:t>
            </w:r>
          </w:p>
        </w:tc>
        <w:tc>
          <w:tcPr>
            <w:tcW w:w="0" w:type="auto"/>
            <w:tcBorders>
              <w:top w:val="single" w:sz="6" w:space="0" w:color="auto"/>
              <w:left w:val="single" w:sz="6" w:space="0" w:color="auto"/>
              <w:bottom w:val="single" w:sz="6" w:space="0" w:color="auto"/>
              <w:right w:val="single" w:sz="6" w:space="0" w:color="auto"/>
            </w:tcBorders>
            <w:vAlign w:val="center"/>
          </w:tcPr>
          <w:p w14:paraId="2388D9C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Aves</w:t>
            </w:r>
          </w:p>
        </w:tc>
        <w:tc>
          <w:tcPr>
            <w:tcW w:w="0" w:type="auto"/>
            <w:tcBorders>
              <w:top w:val="single" w:sz="6" w:space="0" w:color="auto"/>
              <w:left w:val="single" w:sz="6" w:space="0" w:color="auto"/>
              <w:bottom w:val="single" w:sz="6" w:space="0" w:color="auto"/>
              <w:right w:val="single" w:sz="6" w:space="0" w:color="auto"/>
            </w:tcBorders>
            <w:vAlign w:val="center"/>
          </w:tcPr>
          <w:p w14:paraId="5418ADA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51CB604C"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42FE78C0"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B37EE90"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1.2.4.8.4</w:t>
            </w:r>
          </w:p>
        </w:tc>
        <w:tc>
          <w:tcPr>
            <w:tcW w:w="0" w:type="auto"/>
            <w:tcBorders>
              <w:top w:val="single" w:sz="6" w:space="0" w:color="auto"/>
              <w:left w:val="single" w:sz="6" w:space="0" w:color="auto"/>
              <w:bottom w:val="single" w:sz="6" w:space="0" w:color="auto"/>
              <w:right w:val="single" w:sz="6" w:space="0" w:color="auto"/>
            </w:tcBorders>
            <w:vAlign w:val="center"/>
          </w:tcPr>
          <w:p w14:paraId="7BC7CE7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Ovinos y Caprinos</w:t>
            </w:r>
          </w:p>
        </w:tc>
        <w:tc>
          <w:tcPr>
            <w:tcW w:w="0" w:type="auto"/>
            <w:tcBorders>
              <w:top w:val="single" w:sz="6" w:space="0" w:color="auto"/>
              <w:left w:val="single" w:sz="6" w:space="0" w:color="auto"/>
              <w:bottom w:val="single" w:sz="6" w:space="0" w:color="auto"/>
              <w:right w:val="single" w:sz="6" w:space="0" w:color="auto"/>
            </w:tcBorders>
            <w:vAlign w:val="center"/>
          </w:tcPr>
          <w:p w14:paraId="3B49DA36"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B450C88"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0B5DDF69"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76B323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1.2.4.8.5</w:t>
            </w:r>
          </w:p>
        </w:tc>
        <w:tc>
          <w:tcPr>
            <w:tcW w:w="0" w:type="auto"/>
            <w:tcBorders>
              <w:top w:val="single" w:sz="6" w:space="0" w:color="auto"/>
              <w:left w:val="single" w:sz="6" w:space="0" w:color="auto"/>
              <w:bottom w:val="single" w:sz="6" w:space="0" w:color="auto"/>
              <w:right w:val="single" w:sz="6" w:space="0" w:color="auto"/>
            </w:tcBorders>
            <w:vAlign w:val="center"/>
          </w:tcPr>
          <w:p w14:paraId="267176D7"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Peces y Acuicultura</w:t>
            </w:r>
          </w:p>
        </w:tc>
        <w:tc>
          <w:tcPr>
            <w:tcW w:w="0" w:type="auto"/>
            <w:tcBorders>
              <w:top w:val="single" w:sz="6" w:space="0" w:color="auto"/>
              <w:left w:val="single" w:sz="6" w:space="0" w:color="auto"/>
              <w:bottom w:val="single" w:sz="6" w:space="0" w:color="auto"/>
              <w:right w:val="single" w:sz="6" w:space="0" w:color="auto"/>
            </w:tcBorders>
            <w:vAlign w:val="center"/>
          </w:tcPr>
          <w:p w14:paraId="69E8E54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6B1BAF4"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04659F2E"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B507E89"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1.2.4.8.6</w:t>
            </w:r>
          </w:p>
        </w:tc>
        <w:tc>
          <w:tcPr>
            <w:tcW w:w="0" w:type="auto"/>
            <w:tcBorders>
              <w:top w:val="single" w:sz="6" w:space="0" w:color="auto"/>
              <w:left w:val="single" w:sz="6" w:space="0" w:color="auto"/>
              <w:bottom w:val="single" w:sz="6" w:space="0" w:color="auto"/>
              <w:right w:val="single" w:sz="6" w:space="0" w:color="auto"/>
            </w:tcBorders>
            <w:vAlign w:val="center"/>
          </w:tcPr>
          <w:p w14:paraId="4A131AD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Equinos</w:t>
            </w:r>
          </w:p>
        </w:tc>
        <w:tc>
          <w:tcPr>
            <w:tcW w:w="0" w:type="auto"/>
            <w:tcBorders>
              <w:top w:val="single" w:sz="6" w:space="0" w:color="auto"/>
              <w:left w:val="single" w:sz="6" w:space="0" w:color="auto"/>
              <w:bottom w:val="single" w:sz="6" w:space="0" w:color="auto"/>
              <w:right w:val="single" w:sz="6" w:space="0" w:color="auto"/>
            </w:tcBorders>
            <w:vAlign w:val="center"/>
          </w:tcPr>
          <w:p w14:paraId="59FAB354"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01BE80F3"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23D3B029"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998645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1.2.4.8.7</w:t>
            </w:r>
          </w:p>
        </w:tc>
        <w:tc>
          <w:tcPr>
            <w:tcW w:w="0" w:type="auto"/>
            <w:tcBorders>
              <w:top w:val="single" w:sz="6" w:space="0" w:color="auto"/>
              <w:left w:val="single" w:sz="6" w:space="0" w:color="auto"/>
              <w:bottom w:val="single" w:sz="6" w:space="0" w:color="auto"/>
              <w:right w:val="single" w:sz="6" w:space="0" w:color="auto"/>
            </w:tcBorders>
            <w:vAlign w:val="center"/>
          </w:tcPr>
          <w:p w14:paraId="764DD95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Especies Menores y de Zoológico</w:t>
            </w:r>
          </w:p>
        </w:tc>
        <w:tc>
          <w:tcPr>
            <w:tcW w:w="0" w:type="auto"/>
            <w:tcBorders>
              <w:top w:val="single" w:sz="6" w:space="0" w:color="auto"/>
              <w:left w:val="single" w:sz="6" w:space="0" w:color="auto"/>
              <w:bottom w:val="single" w:sz="6" w:space="0" w:color="auto"/>
              <w:right w:val="single" w:sz="6" w:space="0" w:color="auto"/>
            </w:tcBorders>
            <w:vAlign w:val="center"/>
          </w:tcPr>
          <w:p w14:paraId="2397288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8F9D7A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551AF264"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B19E43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 xml:space="preserve">1.2.4.8.8 </w:t>
            </w:r>
          </w:p>
        </w:tc>
        <w:tc>
          <w:tcPr>
            <w:tcW w:w="0" w:type="auto"/>
            <w:tcBorders>
              <w:top w:val="single" w:sz="6" w:space="0" w:color="auto"/>
              <w:left w:val="single" w:sz="6" w:space="0" w:color="auto"/>
              <w:bottom w:val="single" w:sz="6" w:space="0" w:color="auto"/>
              <w:right w:val="single" w:sz="6" w:space="0" w:color="auto"/>
            </w:tcBorders>
            <w:vAlign w:val="center"/>
          </w:tcPr>
          <w:p w14:paraId="7B56061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Árboles y Plantas</w:t>
            </w:r>
          </w:p>
        </w:tc>
        <w:tc>
          <w:tcPr>
            <w:tcW w:w="0" w:type="auto"/>
            <w:tcBorders>
              <w:top w:val="single" w:sz="6" w:space="0" w:color="auto"/>
              <w:left w:val="single" w:sz="6" w:space="0" w:color="auto"/>
              <w:bottom w:val="single" w:sz="6" w:space="0" w:color="auto"/>
              <w:right w:val="single" w:sz="6" w:space="0" w:color="auto"/>
            </w:tcBorders>
            <w:vAlign w:val="center"/>
          </w:tcPr>
          <w:p w14:paraId="2E33E1C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769E8F6"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097C7413"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5D1DC0B"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1.2.4.8.9</w:t>
            </w:r>
          </w:p>
        </w:tc>
        <w:tc>
          <w:tcPr>
            <w:tcW w:w="0" w:type="auto"/>
            <w:tcBorders>
              <w:top w:val="single" w:sz="6" w:space="0" w:color="auto"/>
              <w:left w:val="single" w:sz="6" w:space="0" w:color="auto"/>
              <w:bottom w:val="single" w:sz="6" w:space="0" w:color="auto"/>
              <w:right w:val="single" w:sz="6" w:space="0" w:color="auto"/>
            </w:tcBorders>
            <w:vAlign w:val="center"/>
          </w:tcPr>
          <w:p w14:paraId="5EF3532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Otros Activos Biológicos</w:t>
            </w:r>
          </w:p>
        </w:tc>
        <w:tc>
          <w:tcPr>
            <w:tcW w:w="0" w:type="auto"/>
            <w:tcBorders>
              <w:top w:val="single" w:sz="6" w:space="0" w:color="auto"/>
              <w:left w:val="single" w:sz="6" w:space="0" w:color="auto"/>
              <w:bottom w:val="single" w:sz="6" w:space="0" w:color="auto"/>
              <w:right w:val="single" w:sz="6" w:space="0" w:color="auto"/>
            </w:tcBorders>
            <w:vAlign w:val="center"/>
          </w:tcPr>
          <w:p w14:paraId="37CB0CF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03BD1FE0"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bl>
    <w:p w14:paraId="067DAA03" w14:textId="77777777" w:rsidR="002139A9" w:rsidRPr="00745572" w:rsidRDefault="002139A9" w:rsidP="002139A9">
      <w:pPr>
        <w:spacing w:after="0"/>
        <w:contextualSpacing/>
        <w:jc w:val="both"/>
        <w:rPr>
          <w:rFonts w:ascii="Arial" w:hAnsi="Arial" w:cs="Arial"/>
          <w:bCs/>
          <w:sz w:val="20"/>
          <w:szCs w:val="20"/>
          <w:lang w:val="es-MX"/>
        </w:rPr>
      </w:pPr>
    </w:p>
    <w:p w14:paraId="1DEFF5E8"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Vida útil, porcentajes de depreciación y amortización utilizados en los diferentes tipos de activos, o el importe de las pérdidas por deterioro reconocidas.</w:t>
      </w:r>
    </w:p>
    <w:p w14:paraId="19B97D55"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Cambios en el porcentaje de depreciación y/o valor residual de los activos. En el </w:t>
      </w:r>
      <w:r w:rsidRPr="00BE4365">
        <w:rPr>
          <w:rFonts w:ascii="Arial" w:hAnsi="Arial" w:cs="Arial"/>
          <w:bCs/>
          <w:sz w:val="20"/>
          <w:szCs w:val="20"/>
        </w:rPr>
        <w:t>ente</w:t>
      </w:r>
      <w:r w:rsidRPr="00BE4365">
        <w:rPr>
          <w:rFonts w:ascii="Arial" w:hAnsi="Arial" w:cs="Arial"/>
          <w:bCs/>
          <w:sz w:val="20"/>
          <w:szCs w:val="20"/>
          <w:lang w:val="es-MX"/>
        </w:rPr>
        <w:t xml:space="preserve">,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7C09D442" w14:textId="77777777" w:rsidR="002139A9" w:rsidRPr="00BE4365" w:rsidRDefault="002139A9" w:rsidP="002139A9">
      <w:pPr>
        <w:spacing w:after="0"/>
        <w:ind w:left="1080"/>
        <w:contextualSpacing/>
        <w:jc w:val="both"/>
        <w:rPr>
          <w:rFonts w:ascii="Arial" w:hAnsi="Arial" w:cs="Arial"/>
          <w:bCs/>
          <w:sz w:val="20"/>
          <w:szCs w:val="20"/>
          <w:lang w:val="es-MX"/>
        </w:rPr>
      </w:pPr>
    </w:p>
    <w:p w14:paraId="2020D287"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Importe de los gastos capitalizados en el ejercicio, tanto financieros como de investigación y desarrollo. </w:t>
      </w:r>
    </w:p>
    <w:p w14:paraId="263943E9"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El </w:t>
      </w:r>
      <w:r w:rsidRPr="00BE4365">
        <w:rPr>
          <w:rFonts w:ascii="Arial" w:hAnsi="Arial" w:cs="Arial"/>
          <w:bCs/>
          <w:sz w:val="20"/>
          <w:szCs w:val="20"/>
        </w:rPr>
        <w:t>ente</w:t>
      </w:r>
      <w:r w:rsidRPr="00BE4365">
        <w:rPr>
          <w:rFonts w:ascii="Arial" w:hAnsi="Arial" w:cs="Arial"/>
          <w:bCs/>
          <w:sz w:val="20"/>
          <w:szCs w:val="20"/>
          <w:lang w:val="es-MX"/>
        </w:rPr>
        <w:t>, presenta estas dos notas como aclaratorias, en relación con los gastos o inversiones capitalizadas:</w:t>
      </w:r>
    </w:p>
    <w:p w14:paraId="7DEF0454"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5585FDAE" w14:textId="193B0455"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b). - Se capitalizan las obras totalmente terminadas en lo físico y financiero, que deben formar parte del inventario físico, situación que incrementa el patrimonio del </w:t>
      </w:r>
      <w:r w:rsidR="007F31A2">
        <w:rPr>
          <w:rFonts w:ascii="Arial" w:hAnsi="Arial" w:cs="Arial"/>
          <w:bCs/>
          <w:sz w:val="20"/>
          <w:szCs w:val="20"/>
          <w:lang w:val="es-MX"/>
        </w:rPr>
        <w:t>MUNICIPIO DE IXTLAN MICHOACAN</w:t>
      </w:r>
      <w:r w:rsidRPr="00BE4365">
        <w:rPr>
          <w:rFonts w:ascii="Arial" w:hAnsi="Arial" w:cs="Arial"/>
          <w:bCs/>
          <w:sz w:val="20"/>
          <w:szCs w:val="20"/>
          <w:lang w:val="es-MX"/>
        </w:rPr>
        <w:t xml:space="preserve">, obras que se construyen en bienes de dominio privado, o aquellas que generan un ingreso para el </w:t>
      </w:r>
      <w:r w:rsidR="007F31A2">
        <w:rPr>
          <w:rFonts w:ascii="Arial" w:hAnsi="Arial" w:cs="Arial"/>
          <w:bCs/>
          <w:sz w:val="20"/>
          <w:szCs w:val="20"/>
          <w:lang w:val="es-MX"/>
        </w:rPr>
        <w:t>MUNICIPIO DE IXTLAN MICHOACAN</w:t>
      </w:r>
      <w:r w:rsidRPr="00BE4365">
        <w:rPr>
          <w:rFonts w:ascii="Arial" w:hAnsi="Arial" w:cs="Arial"/>
          <w:bCs/>
          <w:sz w:val="20"/>
          <w:szCs w:val="20"/>
          <w:lang w:val="es-MX"/>
        </w:rPr>
        <w:t>.</w:t>
      </w:r>
    </w:p>
    <w:p w14:paraId="1061DD19" w14:textId="77777777" w:rsidR="002139A9" w:rsidRPr="00BE4365" w:rsidRDefault="002139A9" w:rsidP="002139A9">
      <w:pPr>
        <w:spacing w:after="0"/>
        <w:ind w:left="1080"/>
        <w:contextualSpacing/>
        <w:jc w:val="both"/>
        <w:rPr>
          <w:rFonts w:ascii="Arial" w:hAnsi="Arial" w:cs="Arial"/>
          <w:bCs/>
          <w:sz w:val="20"/>
          <w:szCs w:val="20"/>
          <w:lang w:val="es-MX"/>
        </w:rPr>
      </w:pPr>
    </w:p>
    <w:p w14:paraId="156BB63E" w14:textId="77777777" w:rsidR="002139A9" w:rsidRPr="00BE4365" w:rsidRDefault="002139A9" w:rsidP="002139A9">
      <w:pPr>
        <w:numPr>
          <w:ilvl w:val="0"/>
          <w:numId w:val="12"/>
        </w:numPr>
        <w:spacing w:after="0"/>
        <w:contextualSpacing/>
        <w:jc w:val="both"/>
        <w:rPr>
          <w:rFonts w:ascii="Arial" w:hAnsi="Arial" w:cs="Arial"/>
          <w:bCs/>
          <w:sz w:val="20"/>
          <w:szCs w:val="20"/>
          <w:lang w:val="es-MX"/>
        </w:rPr>
      </w:pPr>
      <w:r w:rsidRPr="00BE4365">
        <w:rPr>
          <w:rFonts w:ascii="Arial" w:hAnsi="Arial" w:cs="Arial"/>
          <w:b/>
          <w:sz w:val="20"/>
          <w:szCs w:val="20"/>
          <w:lang w:val="es-MX"/>
        </w:rPr>
        <w:t>Riesgos por Tipo de Cambio o tipo e interés de las inversiones financieras.</w:t>
      </w:r>
      <w:r w:rsidRPr="00BE4365">
        <w:rPr>
          <w:rFonts w:ascii="Arial" w:hAnsi="Arial" w:cs="Arial"/>
          <w:bCs/>
          <w:sz w:val="20"/>
          <w:szCs w:val="20"/>
          <w:lang w:val="es-MX"/>
        </w:rPr>
        <w:t xml:space="preserve"> </w:t>
      </w:r>
    </w:p>
    <w:p w14:paraId="603B17CD" w14:textId="77777777" w:rsidR="002139A9" w:rsidRDefault="002139A9" w:rsidP="002139A9">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0D1624">
        <w:rPr>
          <w:rFonts w:ascii="Arial" w:hAnsi="Arial" w:cs="Arial"/>
          <w:bCs/>
          <w:sz w:val="20"/>
          <w:szCs w:val="20"/>
        </w:rPr>
        <w:t>ente</w:t>
      </w:r>
      <w:r w:rsidRPr="00745572">
        <w:rPr>
          <w:rFonts w:ascii="Arial" w:hAnsi="Arial" w:cs="Arial"/>
          <w:bCs/>
          <w:sz w:val="20"/>
          <w:szCs w:val="20"/>
          <w:lang w:val="es-MX"/>
        </w:rPr>
        <w:t>,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560D04EA" w14:textId="77777777" w:rsidR="002139A9" w:rsidRPr="00BE4365" w:rsidRDefault="002139A9" w:rsidP="002139A9">
      <w:pPr>
        <w:spacing w:after="0"/>
        <w:ind w:left="1080"/>
        <w:contextualSpacing/>
        <w:jc w:val="both"/>
        <w:rPr>
          <w:rFonts w:ascii="Arial" w:hAnsi="Arial" w:cs="Arial"/>
          <w:bCs/>
          <w:sz w:val="20"/>
          <w:szCs w:val="20"/>
          <w:lang w:val="es-MX"/>
        </w:rPr>
      </w:pPr>
    </w:p>
    <w:p w14:paraId="4C825EFF"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Valor activado en el ejercicio de los bienes construidos por la entidad. </w:t>
      </w:r>
    </w:p>
    <w:p w14:paraId="40833C3F"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lastRenderedPageBreak/>
        <w:t xml:space="preserve">El </w:t>
      </w:r>
      <w:r w:rsidRPr="00BE4365">
        <w:rPr>
          <w:rFonts w:ascii="Arial" w:hAnsi="Arial" w:cs="Arial"/>
          <w:bCs/>
          <w:sz w:val="20"/>
          <w:szCs w:val="20"/>
        </w:rPr>
        <w:t>ente</w:t>
      </w:r>
      <w:r w:rsidRPr="00BE4365">
        <w:rPr>
          <w:rFonts w:ascii="Arial" w:hAnsi="Arial" w:cs="Arial"/>
          <w:bCs/>
          <w:sz w:val="20"/>
          <w:szCs w:val="20"/>
          <w:lang w:val="es-MX"/>
        </w:rPr>
        <w:t>, una vez que termina la construcción de las obras, su valor se activa en el momento que se dan de alta como patrimonio del ente, con su valor real, listas para su inicio de la depreciación mensual.</w:t>
      </w:r>
    </w:p>
    <w:p w14:paraId="05AB0E0A" w14:textId="77777777" w:rsidR="002139A9" w:rsidRPr="00BE4365" w:rsidRDefault="002139A9" w:rsidP="002139A9">
      <w:pPr>
        <w:spacing w:after="0"/>
        <w:ind w:left="1080"/>
        <w:contextualSpacing/>
        <w:jc w:val="both"/>
        <w:rPr>
          <w:rFonts w:ascii="Arial" w:hAnsi="Arial" w:cs="Arial"/>
          <w:bCs/>
          <w:sz w:val="20"/>
          <w:szCs w:val="20"/>
          <w:lang w:val="es-MX"/>
        </w:rPr>
      </w:pPr>
    </w:p>
    <w:p w14:paraId="0E463E3F"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Otras circunstancias de carácter significativo que afectan el activo, bienes en garantía, señalados en embargos, litigios, títulos de inversiones. </w:t>
      </w:r>
    </w:p>
    <w:p w14:paraId="37CEBB99"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no tenemos a la fecha embargos en cuentas bancarias y bienes muebles, para garantizar pagos.</w:t>
      </w:r>
    </w:p>
    <w:p w14:paraId="10FFA5B7" w14:textId="77777777" w:rsidR="002139A9" w:rsidRPr="00BE4365" w:rsidRDefault="002139A9" w:rsidP="002139A9">
      <w:pPr>
        <w:spacing w:after="0"/>
        <w:ind w:left="1080"/>
        <w:contextualSpacing/>
        <w:jc w:val="both"/>
        <w:rPr>
          <w:rFonts w:ascii="Arial" w:hAnsi="Arial" w:cs="Arial"/>
          <w:bCs/>
          <w:sz w:val="20"/>
          <w:szCs w:val="20"/>
          <w:lang w:val="es-MX"/>
        </w:rPr>
      </w:pPr>
    </w:p>
    <w:p w14:paraId="3A851BBF"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Desmantelamiento de activos, procedimientos, implicaciones, efectos contables. </w:t>
      </w:r>
    </w:p>
    <w:p w14:paraId="1F86460E"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no ha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7D3A4E7D" w14:textId="77777777" w:rsidR="002139A9" w:rsidRPr="00BE4365" w:rsidRDefault="002139A9" w:rsidP="002139A9">
      <w:pPr>
        <w:spacing w:after="0"/>
        <w:ind w:left="1080"/>
        <w:contextualSpacing/>
        <w:jc w:val="both"/>
        <w:rPr>
          <w:rFonts w:ascii="Arial" w:hAnsi="Arial" w:cs="Arial"/>
          <w:bCs/>
          <w:sz w:val="20"/>
          <w:szCs w:val="20"/>
          <w:lang w:val="es-MX"/>
        </w:rPr>
      </w:pPr>
    </w:p>
    <w:p w14:paraId="40E21595"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Administración de Activos. </w:t>
      </w:r>
    </w:p>
    <w:p w14:paraId="3C62DEDA"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contamos con la administración de activos, como son bienes muebles, vehículos, patrullas, volteos en comodato, mismos que se encuentran registrados en el patrimonio y en los registros contables, pero que son propiedad del Gobierno del Estado de Michoacán, teniéndose el contrato y/o convenio en comodato, facturas con su valor histórico. Siendo los siguientes:</w:t>
      </w:r>
    </w:p>
    <w:p w14:paraId="380C3659" w14:textId="77777777" w:rsidR="002139A9" w:rsidRPr="00745572" w:rsidRDefault="002139A9" w:rsidP="002139A9">
      <w:pPr>
        <w:spacing w:after="0"/>
        <w:contextualSpacing/>
        <w:jc w:val="both"/>
        <w:rPr>
          <w:rFonts w:ascii="Arial" w:hAnsi="Arial" w:cs="Arial"/>
          <w:bCs/>
          <w:sz w:val="20"/>
          <w:szCs w:val="20"/>
          <w:lang w:val="es-MX"/>
        </w:rPr>
      </w:pPr>
    </w:p>
    <w:p w14:paraId="478DD66A" w14:textId="77777777" w:rsidR="002139A9" w:rsidRPr="00F71434" w:rsidRDefault="002139A9" w:rsidP="002139A9">
      <w:pPr>
        <w:spacing w:after="0"/>
        <w:contextualSpacing/>
        <w:jc w:val="both"/>
        <w:rPr>
          <w:rFonts w:ascii="Arial" w:hAnsi="Arial" w:cs="Arial"/>
          <w:bCs/>
          <w:sz w:val="20"/>
          <w:szCs w:val="20"/>
          <w:lang w:val="es-MX"/>
        </w:rPr>
      </w:pPr>
      <w:r w:rsidRPr="00F71434">
        <w:rPr>
          <w:rFonts w:ascii="Arial" w:hAnsi="Arial" w:cs="Arial"/>
          <w:bCs/>
          <w:sz w:val="20"/>
          <w:szCs w:val="20"/>
          <w:lang w:val="es-MX"/>
        </w:rPr>
        <w:t xml:space="preserve">Adicionalmente, se incluyen las explicaciones de las principales variaciones en el activo, en cuadros comparativos como sigue: </w:t>
      </w:r>
    </w:p>
    <w:p w14:paraId="2767716F" w14:textId="77777777" w:rsidR="002139A9" w:rsidRPr="00745572" w:rsidRDefault="002139A9" w:rsidP="002139A9">
      <w:pPr>
        <w:spacing w:after="0"/>
        <w:contextualSpacing/>
        <w:jc w:val="both"/>
        <w:rPr>
          <w:rFonts w:ascii="Arial" w:hAnsi="Arial" w:cs="Arial"/>
          <w:bCs/>
          <w:sz w:val="20"/>
          <w:szCs w:val="20"/>
          <w:lang w:val="es-MX"/>
        </w:rPr>
      </w:pPr>
    </w:p>
    <w:p w14:paraId="46776965" w14:textId="77777777" w:rsidR="002139A9" w:rsidRPr="00BE4365" w:rsidRDefault="002139A9" w:rsidP="002139A9">
      <w:pPr>
        <w:pStyle w:val="Prrafodelista"/>
        <w:numPr>
          <w:ilvl w:val="1"/>
          <w:numId w:val="18"/>
        </w:numPr>
        <w:spacing w:after="0"/>
        <w:ind w:left="1134"/>
        <w:jc w:val="both"/>
        <w:rPr>
          <w:rFonts w:ascii="Arial" w:hAnsi="Arial" w:cs="Arial"/>
          <w:bCs/>
          <w:sz w:val="20"/>
          <w:szCs w:val="20"/>
          <w:lang w:val="es-MX"/>
        </w:rPr>
      </w:pPr>
      <w:r w:rsidRPr="00BE4365">
        <w:rPr>
          <w:rFonts w:ascii="Arial" w:hAnsi="Arial" w:cs="Arial"/>
          <w:b/>
          <w:sz w:val="20"/>
          <w:szCs w:val="20"/>
          <w:lang w:val="es-MX"/>
        </w:rPr>
        <w:t>Inversiones en Valores</w:t>
      </w:r>
      <w:r w:rsidRPr="00BE4365">
        <w:rPr>
          <w:rFonts w:ascii="Arial" w:hAnsi="Arial" w:cs="Arial"/>
          <w:bCs/>
          <w:sz w:val="20"/>
          <w:szCs w:val="20"/>
          <w:lang w:val="es-MX"/>
        </w:rPr>
        <w:t xml:space="preserve">. </w:t>
      </w:r>
    </w:p>
    <w:p w14:paraId="6E1318C3" w14:textId="16F1CC5B"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007F31A2">
        <w:rPr>
          <w:rFonts w:ascii="Arial" w:hAnsi="Arial" w:cs="Arial"/>
          <w:bCs/>
          <w:sz w:val="20"/>
          <w:szCs w:val="20"/>
        </w:rPr>
        <w:t>MUNICIPIO DE IXTLAN MICHOACAN</w:t>
      </w:r>
      <w:r w:rsidRPr="00BE4365">
        <w:rPr>
          <w:rFonts w:ascii="Arial" w:hAnsi="Arial" w:cs="Arial"/>
          <w:bCs/>
          <w:sz w:val="20"/>
          <w:szCs w:val="20"/>
          <w:lang w:val="es-MX"/>
        </w:rPr>
        <w:t>, al cierre del mes no posemos registros contables, inversiones en valores, e inversiones a corto plazo.</w:t>
      </w:r>
    </w:p>
    <w:p w14:paraId="6DA9DF35" w14:textId="77777777" w:rsidR="002139A9" w:rsidRPr="00BE4365" w:rsidRDefault="002139A9" w:rsidP="002139A9">
      <w:pPr>
        <w:spacing w:after="0"/>
        <w:ind w:left="1080"/>
        <w:contextualSpacing/>
        <w:jc w:val="both"/>
        <w:rPr>
          <w:rFonts w:ascii="Arial" w:hAnsi="Arial" w:cs="Arial"/>
          <w:bCs/>
          <w:sz w:val="20"/>
          <w:szCs w:val="20"/>
          <w:lang w:val="es-MX"/>
        </w:rPr>
      </w:pPr>
    </w:p>
    <w:p w14:paraId="28E4E386" w14:textId="77777777" w:rsidR="002139A9" w:rsidRPr="00BE4365" w:rsidRDefault="002139A9" w:rsidP="002139A9">
      <w:pPr>
        <w:pStyle w:val="Prrafodelista"/>
        <w:numPr>
          <w:ilvl w:val="1"/>
          <w:numId w:val="18"/>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Patrimonio de Organismos descentralizados de control presupuestario indirecto. </w:t>
      </w:r>
    </w:p>
    <w:p w14:paraId="6FF95B7A"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no contamos con patrimonio de organismos descentralizados, puesto que cada ente tiene personalidad jurídica y patrimonio propio, así como su gestión administrativa, en el momento de que existan o se presenten se registrarán de acuerdo con la normatividad aplicable.</w:t>
      </w:r>
    </w:p>
    <w:p w14:paraId="4C374251" w14:textId="77777777" w:rsidR="002139A9" w:rsidRPr="00BE4365" w:rsidRDefault="002139A9" w:rsidP="002139A9">
      <w:pPr>
        <w:spacing w:after="0"/>
        <w:ind w:left="1080"/>
        <w:contextualSpacing/>
        <w:jc w:val="both"/>
        <w:rPr>
          <w:rFonts w:ascii="Arial" w:hAnsi="Arial" w:cs="Arial"/>
          <w:bCs/>
          <w:sz w:val="20"/>
          <w:szCs w:val="20"/>
          <w:lang w:val="es-MX"/>
        </w:rPr>
      </w:pPr>
    </w:p>
    <w:p w14:paraId="7EF805F2" w14:textId="77777777" w:rsidR="002139A9" w:rsidRPr="00BE4365" w:rsidRDefault="002139A9" w:rsidP="002139A9">
      <w:pPr>
        <w:pStyle w:val="Prrafodelista"/>
        <w:numPr>
          <w:ilvl w:val="1"/>
          <w:numId w:val="18"/>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Inversiones en empresas de participación mayoritaria. </w:t>
      </w:r>
    </w:p>
    <w:p w14:paraId="0C092408" w14:textId="77777777" w:rsidR="002139A9" w:rsidRPr="00BE4365" w:rsidRDefault="002139A9" w:rsidP="002139A9">
      <w:pPr>
        <w:spacing w:after="0"/>
        <w:ind w:left="1080"/>
        <w:contextualSpacing/>
        <w:jc w:val="both"/>
        <w:rPr>
          <w:rFonts w:ascii="Arial" w:hAnsi="Arial" w:cs="Arial"/>
          <w:bCs/>
          <w:sz w:val="20"/>
          <w:szCs w:val="20"/>
          <w:lang w:val="es-MX"/>
        </w:rPr>
      </w:pPr>
      <w:bookmarkStart w:id="0" w:name="_Hlk35694671"/>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55B7F7FC" w14:textId="77777777" w:rsidR="002139A9" w:rsidRPr="00745572" w:rsidRDefault="002139A9" w:rsidP="002139A9">
      <w:pPr>
        <w:spacing w:after="0"/>
        <w:ind w:left="1080"/>
        <w:contextualSpacing/>
        <w:jc w:val="both"/>
        <w:rPr>
          <w:rFonts w:ascii="Arial" w:hAnsi="Arial" w:cs="Arial"/>
          <w:bCs/>
          <w:sz w:val="20"/>
          <w:szCs w:val="20"/>
          <w:lang w:val="es-MX"/>
        </w:rPr>
      </w:pPr>
    </w:p>
    <w:bookmarkEnd w:id="0"/>
    <w:p w14:paraId="0DB1576A" w14:textId="77777777" w:rsidR="002139A9" w:rsidRPr="00BE4365" w:rsidRDefault="002139A9" w:rsidP="002139A9">
      <w:pPr>
        <w:pStyle w:val="Prrafodelista"/>
        <w:numPr>
          <w:ilvl w:val="1"/>
          <w:numId w:val="18"/>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Inversiones en empresas de participación minoritaria. </w:t>
      </w:r>
    </w:p>
    <w:p w14:paraId="67734151" w14:textId="77777777" w:rsidR="002139A9" w:rsidRPr="00BE4365" w:rsidRDefault="002139A9" w:rsidP="002139A9">
      <w:pPr>
        <w:pStyle w:val="Prrafodelista"/>
        <w:spacing w:after="0"/>
        <w:ind w:left="1134"/>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xml:space="preserve">, no contamos con inversiones en empresas de participación minoritaria, en virtud de que no nos dedicamos a ello, la finalidad y principal función es otorgar los servicios </w:t>
      </w:r>
      <w:r w:rsidRPr="00BE4365">
        <w:rPr>
          <w:rFonts w:ascii="Arial" w:hAnsi="Arial" w:cs="Arial"/>
          <w:bCs/>
          <w:sz w:val="20"/>
          <w:szCs w:val="20"/>
          <w:lang w:val="es-MX"/>
        </w:rPr>
        <w:lastRenderedPageBreak/>
        <w:t>públicos municipales. En dado caso de que existiesen se registrarán de acuerdo con la normatividad aplicable.</w:t>
      </w:r>
    </w:p>
    <w:p w14:paraId="4B9DA906" w14:textId="77777777" w:rsidR="002139A9" w:rsidRPr="00BE4365" w:rsidRDefault="002139A9" w:rsidP="002139A9">
      <w:pPr>
        <w:pStyle w:val="Prrafodelista"/>
        <w:spacing w:after="0"/>
        <w:ind w:left="1134"/>
        <w:jc w:val="both"/>
        <w:rPr>
          <w:rFonts w:ascii="Arial" w:hAnsi="Arial" w:cs="Arial"/>
          <w:bCs/>
          <w:sz w:val="20"/>
          <w:szCs w:val="20"/>
          <w:lang w:val="es-MX"/>
        </w:rPr>
      </w:pPr>
    </w:p>
    <w:p w14:paraId="7A6A3AE5" w14:textId="77777777" w:rsidR="002139A9" w:rsidRPr="00BE4365" w:rsidRDefault="002139A9" w:rsidP="002139A9">
      <w:pPr>
        <w:pStyle w:val="Prrafodelista"/>
        <w:numPr>
          <w:ilvl w:val="1"/>
          <w:numId w:val="18"/>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Patrimonio de organismos descentralizados de control presupuestario directo. </w:t>
      </w:r>
    </w:p>
    <w:p w14:paraId="748B00EF" w14:textId="60FD62BC" w:rsidR="008E0ABF" w:rsidRDefault="002139A9" w:rsidP="00BE4365">
      <w:pPr>
        <w:pStyle w:val="Prrafodelista"/>
        <w:spacing w:after="0"/>
        <w:ind w:left="1080"/>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xml:space="preserve">, no contamos con patrimonio de organismos descentralizados menos de control presupuestario directo, cada ente público es independiente y autónomo, por lo cual cada uno registra y controla tanto sus operaciones como sus inventarios de forma separada, cumpliendo así los ordenamientos legales. </w:t>
      </w:r>
    </w:p>
    <w:p w14:paraId="672EC49E" w14:textId="77777777" w:rsidR="00BE4365" w:rsidRPr="00BE4365" w:rsidRDefault="00BE4365" w:rsidP="00BE4365">
      <w:pPr>
        <w:pStyle w:val="Prrafodelista"/>
        <w:spacing w:after="0"/>
        <w:ind w:left="1080"/>
        <w:jc w:val="both"/>
        <w:rPr>
          <w:rFonts w:ascii="Arial" w:hAnsi="Arial" w:cs="Arial"/>
          <w:bCs/>
          <w:sz w:val="20"/>
          <w:szCs w:val="20"/>
          <w:lang w:val="es-MX"/>
        </w:rPr>
      </w:pPr>
    </w:p>
    <w:p w14:paraId="74CF5343" w14:textId="52C4E0F9" w:rsidR="003641D3" w:rsidRPr="006E3B3F" w:rsidRDefault="003641D3" w:rsidP="003641D3">
      <w:pPr>
        <w:spacing w:after="160"/>
        <w:rPr>
          <w:rFonts w:ascii="Arial" w:hAnsi="Arial" w:cs="Arial"/>
          <w:bCs/>
          <w:caps/>
          <w:sz w:val="20"/>
          <w:szCs w:val="20"/>
          <w:u w:val="single"/>
          <w:lang w:val="es-MX"/>
        </w:rPr>
      </w:pPr>
    </w:p>
    <w:p w14:paraId="50BA3630" w14:textId="08DBF14B" w:rsidR="003641D3" w:rsidRPr="002411FF" w:rsidRDefault="00035332" w:rsidP="003641D3">
      <w:pPr>
        <w:spacing w:before="240" w:after="160"/>
        <w:jc w:val="both"/>
        <w:rPr>
          <w:rFonts w:ascii="Arial" w:hAnsi="Arial" w:cs="Arial"/>
          <w:b/>
          <w:bCs/>
          <w:caps/>
          <w:sz w:val="20"/>
          <w:szCs w:val="20"/>
          <w:lang w:val="es-MX"/>
        </w:rPr>
      </w:pPr>
      <w:r w:rsidRPr="002411FF">
        <w:rPr>
          <w:rFonts w:ascii="Arial" w:hAnsi="Arial" w:cs="Arial"/>
          <w:b/>
          <w:bCs/>
          <w:caps/>
          <w:sz w:val="20"/>
          <w:szCs w:val="20"/>
          <w:lang w:val="es-MX"/>
        </w:rPr>
        <w:t>8</w:t>
      </w:r>
      <w:r w:rsidR="003641D3" w:rsidRPr="002411FF">
        <w:rPr>
          <w:rFonts w:ascii="Arial" w:hAnsi="Arial" w:cs="Arial"/>
          <w:b/>
          <w:bCs/>
          <w:caps/>
          <w:sz w:val="20"/>
          <w:szCs w:val="20"/>
          <w:lang w:val="es-MX"/>
        </w:rPr>
        <w:t xml:space="preserve">.- Fideicomisos, mandatos y análogos </w:t>
      </w:r>
    </w:p>
    <w:p w14:paraId="12BDAB3A" w14:textId="77777777" w:rsidR="003641D3" w:rsidRPr="000E74F4"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N</w:t>
      </w:r>
      <w:r w:rsidRPr="009D6E15">
        <w:rPr>
          <w:rFonts w:ascii="Arial" w:hAnsi="Arial" w:cs="Arial"/>
          <w:bCs/>
          <w:sz w:val="20"/>
          <w:szCs w:val="20"/>
          <w:lang w:val="es-MX"/>
        </w:rPr>
        <w:t>o tenemos operaciones que reflejen saldos en estos conceptos, pero en el caso de presentarse se registrarán de acuerdo con la normatividad aplicable, emitida por el propio Consejo Nacional para la Armonización Contable.</w:t>
      </w:r>
    </w:p>
    <w:p w14:paraId="4A460389" w14:textId="0DB6797F" w:rsidR="00035332" w:rsidRPr="00035332" w:rsidRDefault="00035332" w:rsidP="00035332">
      <w:pPr>
        <w:spacing w:after="160"/>
        <w:rPr>
          <w:rFonts w:ascii="Arial" w:hAnsi="Arial" w:cs="Arial"/>
          <w:bCs/>
          <w:caps/>
          <w:sz w:val="20"/>
          <w:szCs w:val="20"/>
          <w:u w:val="single"/>
          <w:lang w:val="es-MX"/>
        </w:rPr>
      </w:pPr>
    </w:p>
    <w:p w14:paraId="1A2443A7" w14:textId="7B0277B5" w:rsidR="00035332" w:rsidRPr="002411FF" w:rsidRDefault="00035332" w:rsidP="00035332">
      <w:pPr>
        <w:spacing w:before="240" w:after="160"/>
        <w:jc w:val="both"/>
        <w:rPr>
          <w:rFonts w:ascii="Arial" w:hAnsi="Arial" w:cs="Arial"/>
          <w:b/>
          <w:bCs/>
          <w:caps/>
          <w:sz w:val="20"/>
          <w:szCs w:val="20"/>
          <w:lang w:val="es-MX"/>
        </w:rPr>
      </w:pPr>
      <w:r w:rsidRPr="002411FF">
        <w:rPr>
          <w:rFonts w:ascii="Arial" w:hAnsi="Arial" w:cs="Arial"/>
          <w:b/>
          <w:bCs/>
          <w:caps/>
          <w:sz w:val="20"/>
          <w:szCs w:val="20"/>
          <w:lang w:val="es-MX"/>
        </w:rPr>
        <w:t>9</w:t>
      </w:r>
      <w:r w:rsidR="003641D3" w:rsidRPr="002411FF">
        <w:rPr>
          <w:rFonts w:ascii="Arial" w:hAnsi="Arial" w:cs="Arial"/>
          <w:b/>
          <w:bCs/>
          <w:caps/>
          <w:sz w:val="20"/>
          <w:szCs w:val="20"/>
          <w:lang w:val="es-MX"/>
        </w:rPr>
        <w:t xml:space="preserve">.- Reporte de la Recaudación </w:t>
      </w:r>
    </w:p>
    <w:tbl>
      <w:tblPr>
        <w:tblW w:w="5000" w:type="pct"/>
        <w:jc w:val="center"/>
        <w:tblCellMar>
          <w:left w:w="70" w:type="dxa"/>
          <w:right w:w="70" w:type="dxa"/>
        </w:tblCellMar>
        <w:tblLook w:val="04A0" w:firstRow="1" w:lastRow="0" w:firstColumn="1" w:lastColumn="0" w:noHBand="0" w:noVBand="1"/>
      </w:tblPr>
      <w:tblGrid>
        <w:gridCol w:w="5673"/>
        <w:gridCol w:w="1849"/>
        <w:gridCol w:w="1862"/>
      </w:tblGrid>
      <w:tr w:rsidR="00035332" w:rsidRPr="00DF35D0" w14:paraId="5E648B3B" w14:textId="77777777" w:rsidTr="00DA2093">
        <w:trPr>
          <w:trHeight w:val="300"/>
          <w:jc w:val="center"/>
        </w:trPr>
        <w:tc>
          <w:tcPr>
            <w:tcW w:w="5000" w:type="pct"/>
            <w:gridSpan w:val="3"/>
            <w:tcBorders>
              <w:top w:val="single" w:sz="8" w:space="0" w:color="auto"/>
              <w:left w:val="single" w:sz="8" w:space="0" w:color="auto"/>
              <w:bottom w:val="nil"/>
              <w:right w:val="single" w:sz="8" w:space="0" w:color="000000"/>
            </w:tcBorders>
            <w:shd w:val="clear" w:color="000000" w:fill="BFBFBF"/>
            <w:noWrap/>
            <w:vAlign w:val="center"/>
            <w:hideMark/>
          </w:tcPr>
          <w:p w14:paraId="7C442C4D" w14:textId="17E603B4" w:rsidR="00035332" w:rsidRPr="003944B1" w:rsidRDefault="007F31A2" w:rsidP="00DA2093">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eastAsia="es-MX"/>
              </w:rPr>
              <w:t>MUNICIPIO DE IXTLAN MICHOACAN</w:t>
            </w:r>
          </w:p>
        </w:tc>
      </w:tr>
      <w:tr w:rsidR="00035332" w:rsidRPr="00DF35D0" w14:paraId="39F95AA2" w14:textId="77777777" w:rsidTr="00DA2093">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523E4567" w14:textId="77777777" w:rsidR="00035332" w:rsidRPr="003944B1" w:rsidRDefault="00035332" w:rsidP="00DA2093">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EPORTE DE</w:t>
            </w:r>
            <w:r w:rsidRPr="003944B1">
              <w:rPr>
                <w:rFonts w:ascii="Arial" w:eastAsia="Times New Roman" w:hAnsi="Arial" w:cs="Arial"/>
                <w:b/>
                <w:bCs/>
                <w:sz w:val="16"/>
                <w:szCs w:val="16"/>
                <w:lang w:eastAsia="es-MX"/>
              </w:rPr>
              <w:t xml:space="preserve"> </w:t>
            </w:r>
            <w:r>
              <w:rPr>
                <w:rFonts w:ascii="Arial" w:eastAsia="Times New Roman" w:hAnsi="Arial" w:cs="Arial"/>
                <w:b/>
                <w:bCs/>
                <w:sz w:val="16"/>
                <w:szCs w:val="16"/>
                <w:lang w:eastAsia="es-MX"/>
              </w:rPr>
              <w:t xml:space="preserve">LA </w:t>
            </w: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ECAUDACIÓN</w:t>
            </w:r>
          </w:p>
        </w:tc>
      </w:tr>
      <w:tr w:rsidR="00035332" w:rsidRPr="00DF35D0" w14:paraId="3ADD3626" w14:textId="77777777" w:rsidTr="00DA2093">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2E16C701" w14:textId="0AA8021F" w:rsidR="00035332" w:rsidRPr="003944B1" w:rsidRDefault="007F31A2" w:rsidP="00DA2093">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sz w:val="16"/>
                <w:szCs w:val="16"/>
                <w:lang w:eastAsia="es-MX"/>
              </w:rPr>
              <w:t>CORRESPONDIENTE DEL 1 DE ENERO DE 2024 AL 31 DE DICIEMBRE DE 2024</w:t>
            </w:r>
            <w:r w:rsidR="00035332" w:rsidRPr="003944B1">
              <w:rPr>
                <w:rFonts w:ascii="Arial" w:eastAsia="Times New Roman" w:hAnsi="Arial" w:cs="Arial"/>
                <w:b/>
                <w:bCs/>
                <w:sz w:val="16"/>
                <w:szCs w:val="16"/>
                <w:lang w:eastAsia="es-MX"/>
              </w:rPr>
              <w:t xml:space="preserve"> </w:t>
            </w:r>
          </w:p>
        </w:tc>
      </w:tr>
      <w:tr w:rsidR="00035332" w:rsidRPr="00DF35D0" w14:paraId="029BC16E" w14:textId="77777777" w:rsidTr="00DA2093">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53731FE7" w14:textId="77777777" w:rsidR="00035332" w:rsidRPr="003944B1" w:rsidRDefault="00035332" w:rsidP="00DA2093">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(CIFRAS EN PESOS )</w:t>
            </w:r>
          </w:p>
        </w:tc>
      </w:tr>
      <w:tr w:rsidR="00035332" w:rsidRPr="00DF35D0" w14:paraId="52343977" w14:textId="77777777" w:rsidTr="00DA2093">
        <w:trPr>
          <w:trHeight w:val="315"/>
          <w:jc w:val="center"/>
        </w:trPr>
        <w:tc>
          <w:tcPr>
            <w:tcW w:w="5000" w:type="pct"/>
            <w:gridSpan w:val="3"/>
            <w:tcBorders>
              <w:top w:val="nil"/>
              <w:left w:val="single" w:sz="8" w:space="0" w:color="auto"/>
              <w:bottom w:val="single" w:sz="8" w:space="0" w:color="auto"/>
              <w:right w:val="single" w:sz="8" w:space="0" w:color="000000"/>
            </w:tcBorders>
            <w:shd w:val="clear" w:color="000000" w:fill="BFBFBF"/>
            <w:noWrap/>
            <w:vAlign w:val="center"/>
            <w:hideMark/>
          </w:tcPr>
          <w:p w14:paraId="2C584AA4" w14:textId="77777777" w:rsidR="00035332" w:rsidRPr="003944B1" w:rsidRDefault="00035332" w:rsidP="00DA2093">
            <w:pPr>
              <w:spacing w:after="0" w:line="240" w:lineRule="auto"/>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eastAsia="es-MX"/>
              </w:rPr>
              <w:t> </w:t>
            </w:r>
          </w:p>
        </w:tc>
      </w:tr>
      <w:tr w:rsidR="00035332" w:rsidRPr="00DF35D0" w14:paraId="524AE130" w14:textId="77777777" w:rsidTr="00DA2093">
        <w:trPr>
          <w:trHeight w:val="315"/>
          <w:jc w:val="center"/>
        </w:trPr>
        <w:tc>
          <w:tcPr>
            <w:tcW w:w="3023" w:type="pct"/>
            <w:tcBorders>
              <w:top w:val="nil"/>
              <w:left w:val="single" w:sz="8" w:space="0" w:color="auto"/>
              <w:bottom w:val="nil"/>
              <w:right w:val="single" w:sz="8" w:space="0" w:color="000000"/>
            </w:tcBorders>
            <w:shd w:val="clear" w:color="000000" w:fill="BFBFBF"/>
            <w:noWrap/>
            <w:vAlign w:val="center"/>
            <w:hideMark/>
          </w:tcPr>
          <w:p w14:paraId="388D6A70" w14:textId="77777777" w:rsidR="00035332" w:rsidRPr="003944B1" w:rsidRDefault="00035332" w:rsidP="00DA2093">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val="es-MX" w:eastAsia="es-MX"/>
              </w:rPr>
              <w:t>RUBRO DE INGRESOS</w:t>
            </w:r>
          </w:p>
        </w:tc>
        <w:tc>
          <w:tcPr>
            <w:tcW w:w="985" w:type="pct"/>
            <w:tcBorders>
              <w:top w:val="nil"/>
              <w:left w:val="nil"/>
              <w:bottom w:val="single" w:sz="8" w:space="0" w:color="auto"/>
              <w:right w:val="single" w:sz="8" w:space="0" w:color="auto"/>
            </w:tcBorders>
            <w:shd w:val="clear" w:color="000000" w:fill="BFBFBF"/>
            <w:noWrap/>
            <w:vAlign w:val="center"/>
            <w:hideMark/>
          </w:tcPr>
          <w:p w14:paraId="24392D38" w14:textId="77777777" w:rsidR="00035332" w:rsidRPr="003944B1" w:rsidRDefault="00035332" w:rsidP="00DA2093">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DEVENGADO</w:t>
            </w:r>
          </w:p>
        </w:tc>
        <w:tc>
          <w:tcPr>
            <w:tcW w:w="992" w:type="pct"/>
            <w:tcBorders>
              <w:top w:val="single" w:sz="8" w:space="0" w:color="auto"/>
              <w:left w:val="nil"/>
              <w:bottom w:val="single" w:sz="8" w:space="0" w:color="auto"/>
              <w:right w:val="single" w:sz="8" w:space="0" w:color="000000"/>
            </w:tcBorders>
            <w:shd w:val="clear" w:color="000000" w:fill="BFBFBF"/>
            <w:noWrap/>
            <w:vAlign w:val="center"/>
            <w:hideMark/>
          </w:tcPr>
          <w:p w14:paraId="408891B7" w14:textId="77777777" w:rsidR="00035332" w:rsidRPr="003944B1" w:rsidRDefault="00035332" w:rsidP="00DA2093">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RECAUDADO</w:t>
            </w:r>
          </w:p>
        </w:tc>
      </w:tr>
      <w:tr w:rsidR="00035332" w:rsidRPr="00DF35D0" w14:paraId="769F5B58" w14:textId="77777777" w:rsidTr="00DA2093">
        <w:trPr>
          <w:trHeight w:val="300"/>
          <w:jc w:val="center"/>
        </w:trPr>
        <w:tc>
          <w:tcPr>
            <w:tcW w:w="3023" w:type="pct"/>
            <w:tcBorders>
              <w:top w:val="single" w:sz="8" w:space="0" w:color="auto"/>
              <w:left w:val="single" w:sz="8" w:space="0" w:color="auto"/>
              <w:bottom w:val="nil"/>
              <w:right w:val="single" w:sz="8" w:space="0" w:color="000000"/>
            </w:tcBorders>
            <w:shd w:val="clear" w:color="auto" w:fill="auto"/>
            <w:vAlign w:val="center"/>
            <w:hideMark/>
          </w:tcPr>
          <w:p w14:paraId="1DADC1C3"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IMPUESTOS</w:t>
            </w:r>
          </w:p>
        </w:tc>
        <w:tc>
          <w:tcPr>
            <w:tcW w:w="985" w:type="pct"/>
            <w:tcBorders>
              <w:top w:val="nil"/>
              <w:left w:val="nil"/>
              <w:bottom w:val="nil"/>
              <w:right w:val="single" w:sz="8" w:space="0" w:color="auto"/>
            </w:tcBorders>
            <w:shd w:val="clear" w:color="auto" w:fill="auto"/>
            <w:noWrap/>
            <w:vAlign w:val="center"/>
            <w:hideMark/>
          </w:tcPr>
          <w:p w14:paraId="2DEF08B8" w14:textId="0D80F66D"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2,100,233.64</w:t>
            </w:r>
          </w:p>
        </w:tc>
        <w:tc>
          <w:tcPr>
            <w:tcW w:w="992" w:type="pct"/>
            <w:tcBorders>
              <w:top w:val="single" w:sz="8" w:space="0" w:color="auto"/>
              <w:left w:val="nil"/>
              <w:bottom w:val="nil"/>
              <w:right w:val="single" w:sz="8" w:space="0" w:color="000000"/>
            </w:tcBorders>
            <w:shd w:val="clear" w:color="auto" w:fill="auto"/>
            <w:noWrap/>
            <w:vAlign w:val="center"/>
            <w:hideMark/>
          </w:tcPr>
          <w:p w14:paraId="462E3B22" w14:textId="1D809933"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2,100,233.64</w:t>
            </w:r>
          </w:p>
        </w:tc>
      </w:tr>
      <w:tr w:rsidR="00035332" w:rsidRPr="00DF35D0" w14:paraId="6A2BBFEC" w14:textId="77777777" w:rsidTr="00DA2093">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A80308F"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CUOTAS Y APORTACIONES DE SEGURIDAD SOCIAL</w:t>
            </w:r>
          </w:p>
        </w:tc>
        <w:tc>
          <w:tcPr>
            <w:tcW w:w="985" w:type="pct"/>
            <w:tcBorders>
              <w:top w:val="nil"/>
              <w:left w:val="nil"/>
              <w:bottom w:val="nil"/>
              <w:right w:val="single" w:sz="8" w:space="0" w:color="auto"/>
            </w:tcBorders>
            <w:shd w:val="clear" w:color="auto" w:fill="auto"/>
            <w:noWrap/>
            <w:vAlign w:val="center"/>
            <w:hideMark/>
          </w:tcPr>
          <w:p w14:paraId="02D3C5E1" w14:textId="2AA854D8"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115AF9BF" w14:textId="1FEA410C"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035332" w:rsidRPr="00DF35D0" w14:paraId="43876642" w14:textId="77777777" w:rsidTr="00DA2093">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2B6E9FAC"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CONTRIBUCIONES DE MEJORAS</w:t>
            </w:r>
          </w:p>
        </w:tc>
        <w:tc>
          <w:tcPr>
            <w:tcW w:w="985" w:type="pct"/>
            <w:tcBorders>
              <w:top w:val="nil"/>
              <w:left w:val="nil"/>
              <w:bottom w:val="nil"/>
              <w:right w:val="single" w:sz="8" w:space="0" w:color="auto"/>
            </w:tcBorders>
            <w:shd w:val="clear" w:color="auto" w:fill="auto"/>
            <w:noWrap/>
            <w:vAlign w:val="center"/>
            <w:hideMark/>
          </w:tcPr>
          <w:p w14:paraId="4DF04248" w14:textId="4EA84469"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152B91DC" w14:textId="69BC68F6"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035332" w:rsidRPr="00DF35D0" w14:paraId="5060273C" w14:textId="77777777" w:rsidTr="00DA2093">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3C6ADACD"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DERECHOS</w:t>
            </w:r>
          </w:p>
        </w:tc>
        <w:tc>
          <w:tcPr>
            <w:tcW w:w="985" w:type="pct"/>
            <w:tcBorders>
              <w:top w:val="nil"/>
              <w:left w:val="nil"/>
              <w:bottom w:val="nil"/>
              <w:right w:val="single" w:sz="8" w:space="0" w:color="auto"/>
            </w:tcBorders>
            <w:shd w:val="clear" w:color="auto" w:fill="auto"/>
            <w:noWrap/>
            <w:vAlign w:val="center"/>
            <w:hideMark/>
          </w:tcPr>
          <w:p w14:paraId="6A58C8BB" w14:textId="63FC2D56"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996,560.19</w:t>
            </w:r>
          </w:p>
        </w:tc>
        <w:tc>
          <w:tcPr>
            <w:tcW w:w="992" w:type="pct"/>
            <w:tcBorders>
              <w:top w:val="nil"/>
              <w:left w:val="nil"/>
              <w:bottom w:val="nil"/>
              <w:right w:val="single" w:sz="8" w:space="0" w:color="000000"/>
            </w:tcBorders>
            <w:shd w:val="clear" w:color="auto" w:fill="auto"/>
            <w:noWrap/>
            <w:vAlign w:val="center"/>
            <w:hideMark/>
          </w:tcPr>
          <w:p w14:paraId="6B199B1A" w14:textId="076DB83C"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996,560.19</w:t>
            </w:r>
          </w:p>
        </w:tc>
      </w:tr>
      <w:tr w:rsidR="00035332" w:rsidRPr="00DF35D0" w14:paraId="49577D2C" w14:textId="77777777" w:rsidTr="00DA2093">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13CE0D21"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PRODUCTOS</w:t>
            </w:r>
          </w:p>
        </w:tc>
        <w:tc>
          <w:tcPr>
            <w:tcW w:w="985" w:type="pct"/>
            <w:tcBorders>
              <w:top w:val="nil"/>
              <w:left w:val="nil"/>
              <w:bottom w:val="nil"/>
              <w:right w:val="single" w:sz="8" w:space="0" w:color="auto"/>
            </w:tcBorders>
            <w:shd w:val="clear" w:color="auto" w:fill="auto"/>
            <w:noWrap/>
            <w:vAlign w:val="center"/>
            <w:hideMark/>
          </w:tcPr>
          <w:p w14:paraId="62DA66C7" w14:textId="6AB549E8"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1,209.88</w:t>
            </w:r>
          </w:p>
        </w:tc>
        <w:tc>
          <w:tcPr>
            <w:tcW w:w="992" w:type="pct"/>
            <w:tcBorders>
              <w:top w:val="nil"/>
              <w:left w:val="nil"/>
              <w:bottom w:val="nil"/>
              <w:right w:val="single" w:sz="8" w:space="0" w:color="000000"/>
            </w:tcBorders>
            <w:shd w:val="clear" w:color="auto" w:fill="auto"/>
            <w:noWrap/>
            <w:vAlign w:val="center"/>
            <w:hideMark/>
          </w:tcPr>
          <w:p w14:paraId="6FA5DE8B" w14:textId="2773FB3D"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1,209.88</w:t>
            </w:r>
          </w:p>
        </w:tc>
      </w:tr>
      <w:tr w:rsidR="00035332" w:rsidRPr="00DF35D0" w14:paraId="05B94304" w14:textId="77777777" w:rsidTr="00DA2093">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3C69D26F"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APROVECHAMIENTOS</w:t>
            </w:r>
          </w:p>
        </w:tc>
        <w:tc>
          <w:tcPr>
            <w:tcW w:w="985" w:type="pct"/>
            <w:tcBorders>
              <w:top w:val="nil"/>
              <w:left w:val="nil"/>
              <w:bottom w:val="nil"/>
              <w:right w:val="single" w:sz="8" w:space="0" w:color="auto"/>
            </w:tcBorders>
            <w:shd w:val="clear" w:color="auto" w:fill="auto"/>
            <w:noWrap/>
            <w:vAlign w:val="center"/>
            <w:hideMark/>
          </w:tcPr>
          <w:p w14:paraId="42BAB0CF" w14:textId="11DA15A1"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177,052.23</w:t>
            </w:r>
          </w:p>
        </w:tc>
        <w:tc>
          <w:tcPr>
            <w:tcW w:w="992" w:type="pct"/>
            <w:tcBorders>
              <w:top w:val="nil"/>
              <w:left w:val="nil"/>
              <w:bottom w:val="nil"/>
              <w:right w:val="single" w:sz="8" w:space="0" w:color="000000"/>
            </w:tcBorders>
            <w:shd w:val="clear" w:color="auto" w:fill="auto"/>
            <w:noWrap/>
            <w:vAlign w:val="center"/>
            <w:hideMark/>
          </w:tcPr>
          <w:p w14:paraId="0F1DCFCA" w14:textId="205DB0DE"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177,052.23</w:t>
            </w:r>
          </w:p>
        </w:tc>
      </w:tr>
      <w:tr w:rsidR="00035332" w:rsidRPr="00DF35D0" w14:paraId="56CA9653" w14:textId="77777777" w:rsidTr="00DA2093">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2F4CA0A2"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POR VENTA DE BIENES, PRESTACIÓN DE SERVICIOS Y OTROS INGRESOS</w:t>
            </w:r>
          </w:p>
        </w:tc>
        <w:tc>
          <w:tcPr>
            <w:tcW w:w="985" w:type="pct"/>
            <w:tcBorders>
              <w:top w:val="nil"/>
              <w:left w:val="nil"/>
              <w:bottom w:val="nil"/>
              <w:right w:val="single" w:sz="8" w:space="0" w:color="auto"/>
            </w:tcBorders>
            <w:shd w:val="clear" w:color="auto" w:fill="auto"/>
            <w:noWrap/>
            <w:vAlign w:val="center"/>
            <w:hideMark/>
          </w:tcPr>
          <w:p w14:paraId="29BB38D3" w14:textId="3D0A7FA6"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0E7FC58E" w14:textId="00101E5C"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035332" w:rsidRPr="00DF35D0" w14:paraId="101E5951" w14:textId="77777777" w:rsidTr="00DA2093">
        <w:trPr>
          <w:trHeight w:val="495"/>
          <w:jc w:val="center"/>
        </w:trPr>
        <w:tc>
          <w:tcPr>
            <w:tcW w:w="3023" w:type="pct"/>
            <w:tcBorders>
              <w:top w:val="nil"/>
              <w:left w:val="single" w:sz="8" w:space="0" w:color="auto"/>
              <w:bottom w:val="nil"/>
              <w:right w:val="single" w:sz="8" w:space="0" w:color="000000"/>
            </w:tcBorders>
            <w:shd w:val="clear" w:color="auto" w:fill="auto"/>
            <w:vAlign w:val="center"/>
            <w:hideMark/>
          </w:tcPr>
          <w:p w14:paraId="34F5E1C5"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985" w:type="pct"/>
            <w:tcBorders>
              <w:top w:val="nil"/>
              <w:left w:val="nil"/>
              <w:bottom w:val="nil"/>
              <w:right w:val="single" w:sz="8" w:space="0" w:color="auto"/>
            </w:tcBorders>
            <w:shd w:val="clear" w:color="auto" w:fill="auto"/>
            <w:noWrap/>
            <w:vAlign w:val="center"/>
            <w:hideMark/>
          </w:tcPr>
          <w:p w14:paraId="57E30075" w14:textId="30240AC4"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61,355,978.05</w:t>
            </w:r>
          </w:p>
        </w:tc>
        <w:tc>
          <w:tcPr>
            <w:tcW w:w="992" w:type="pct"/>
            <w:tcBorders>
              <w:top w:val="nil"/>
              <w:left w:val="nil"/>
              <w:bottom w:val="nil"/>
              <w:right w:val="single" w:sz="8" w:space="0" w:color="000000"/>
            </w:tcBorders>
            <w:shd w:val="clear" w:color="auto" w:fill="auto"/>
            <w:noWrap/>
            <w:vAlign w:val="center"/>
            <w:hideMark/>
          </w:tcPr>
          <w:p w14:paraId="3A9563B1" w14:textId="171999C1"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61,355,978.05</w:t>
            </w:r>
          </w:p>
        </w:tc>
      </w:tr>
      <w:tr w:rsidR="00035332" w:rsidRPr="00DF35D0" w14:paraId="14E71489" w14:textId="77777777" w:rsidTr="00DA2093">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77552DFF"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TRANSFERENCIAS, ASIGNACIONES, SUBSIDIOS Y SUBVENCIONES, Y PENSIONES Y JUBILACIONES</w:t>
            </w:r>
          </w:p>
        </w:tc>
        <w:tc>
          <w:tcPr>
            <w:tcW w:w="985" w:type="pct"/>
            <w:tcBorders>
              <w:top w:val="nil"/>
              <w:left w:val="nil"/>
              <w:bottom w:val="nil"/>
              <w:right w:val="single" w:sz="8" w:space="0" w:color="auto"/>
            </w:tcBorders>
            <w:shd w:val="clear" w:color="auto" w:fill="auto"/>
            <w:noWrap/>
            <w:vAlign w:val="center"/>
            <w:hideMark/>
          </w:tcPr>
          <w:p w14:paraId="19D28AF9" w14:textId="6F345F4C"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99,900.00</w:t>
            </w:r>
          </w:p>
        </w:tc>
        <w:tc>
          <w:tcPr>
            <w:tcW w:w="992" w:type="pct"/>
            <w:tcBorders>
              <w:top w:val="nil"/>
              <w:left w:val="nil"/>
              <w:bottom w:val="nil"/>
              <w:right w:val="single" w:sz="8" w:space="0" w:color="000000"/>
            </w:tcBorders>
            <w:shd w:val="clear" w:color="auto" w:fill="auto"/>
            <w:noWrap/>
            <w:vAlign w:val="center"/>
            <w:hideMark/>
          </w:tcPr>
          <w:p w14:paraId="3D2A2555" w14:textId="681C036F"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99,900.00</w:t>
            </w:r>
          </w:p>
        </w:tc>
      </w:tr>
      <w:tr w:rsidR="00035332" w:rsidRPr="00DF35D0" w14:paraId="257C8DA7" w14:textId="77777777" w:rsidTr="00DA2093">
        <w:trPr>
          <w:trHeight w:val="315"/>
          <w:jc w:val="center"/>
        </w:trPr>
        <w:tc>
          <w:tcPr>
            <w:tcW w:w="3023" w:type="pct"/>
            <w:tcBorders>
              <w:top w:val="nil"/>
              <w:left w:val="single" w:sz="8" w:space="0" w:color="auto"/>
              <w:bottom w:val="single" w:sz="8" w:space="0" w:color="auto"/>
              <w:right w:val="single" w:sz="8" w:space="0" w:color="000000"/>
            </w:tcBorders>
            <w:shd w:val="clear" w:color="auto" w:fill="auto"/>
            <w:vAlign w:val="center"/>
            <w:hideMark/>
          </w:tcPr>
          <w:p w14:paraId="000B7968"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DERIVADOS DE FINANCIAMIENTOS</w:t>
            </w:r>
          </w:p>
        </w:tc>
        <w:tc>
          <w:tcPr>
            <w:tcW w:w="985" w:type="pct"/>
            <w:tcBorders>
              <w:top w:val="nil"/>
              <w:left w:val="nil"/>
              <w:bottom w:val="single" w:sz="8" w:space="0" w:color="auto"/>
              <w:right w:val="single" w:sz="8" w:space="0" w:color="auto"/>
            </w:tcBorders>
            <w:shd w:val="clear" w:color="auto" w:fill="auto"/>
            <w:noWrap/>
            <w:vAlign w:val="center"/>
            <w:hideMark/>
          </w:tcPr>
          <w:p w14:paraId="533D2FA5" w14:textId="1B8389B4"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single" w:sz="8" w:space="0" w:color="auto"/>
              <w:right w:val="single" w:sz="8" w:space="0" w:color="000000"/>
            </w:tcBorders>
            <w:shd w:val="clear" w:color="auto" w:fill="auto"/>
            <w:noWrap/>
            <w:vAlign w:val="center"/>
            <w:hideMark/>
          </w:tcPr>
          <w:p w14:paraId="6D59B4DE" w14:textId="4DFA903C" w:rsidR="00035332" w:rsidRPr="003944B1" w:rsidRDefault="007F31A2"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bl>
    <w:p w14:paraId="0F662743" w14:textId="77777777" w:rsidR="003641D3" w:rsidRPr="002411FF" w:rsidRDefault="003641D3" w:rsidP="003641D3">
      <w:pPr>
        <w:spacing w:before="240" w:after="160"/>
        <w:jc w:val="both"/>
        <w:rPr>
          <w:rFonts w:ascii="Arial" w:hAnsi="Arial" w:cs="Arial"/>
          <w:b/>
          <w:bCs/>
          <w:caps/>
          <w:sz w:val="20"/>
          <w:szCs w:val="20"/>
          <w:lang w:val="es-MX"/>
        </w:rPr>
      </w:pPr>
    </w:p>
    <w:p w14:paraId="5CFCF268" w14:textId="600B833A" w:rsidR="003641D3" w:rsidRPr="006E3B3F" w:rsidRDefault="003641D3" w:rsidP="003641D3">
      <w:pPr>
        <w:spacing w:after="160"/>
        <w:rPr>
          <w:rFonts w:ascii="Arial" w:hAnsi="Arial" w:cs="Arial"/>
          <w:bCs/>
          <w:caps/>
          <w:sz w:val="20"/>
          <w:szCs w:val="20"/>
          <w:lang w:val="es-MX"/>
        </w:rPr>
      </w:pPr>
    </w:p>
    <w:p w14:paraId="6EEC5B0B" w14:textId="3C7973F5" w:rsidR="003641D3" w:rsidRPr="002411FF" w:rsidRDefault="003641D3" w:rsidP="003641D3">
      <w:pPr>
        <w:spacing w:before="240" w:after="160"/>
        <w:jc w:val="both"/>
        <w:rPr>
          <w:rFonts w:ascii="Arial" w:hAnsi="Arial" w:cs="Arial"/>
          <w:b/>
          <w:bCs/>
          <w:caps/>
          <w:sz w:val="20"/>
          <w:szCs w:val="20"/>
          <w:lang w:val="es-MX"/>
        </w:rPr>
      </w:pPr>
      <w:r w:rsidRPr="002411FF">
        <w:rPr>
          <w:rFonts w:ascii="Arial" w:hAnsi="Arial" w:cs="Arial"/>
          <w:b/>
          <w:bCs/>
          <w:caps/>
          <w:sz w:val="20"/>
          <w:szCs w:val="20"/>
          <w:lang w:val="es-MX"/>
        </w:rPr>
        <w:lastRenderedPageBreak/>
        <w:t>1</w:t>
      </w:r>
      <w:r w:rsidR="00035332" w:rsidRPr="002411FF">
        <w:rPr>
          <w:rFonts w:ascii="Arial" w:hAnsi="Arial" w:cs="Arial"/>
          <w:b/>
          <w:bCs/>
          <w:caps/>
          <w:sz w:val="20"/>
          <w:szCs w:val="20"/>
          <w:lang w:val="es-MX"/>
        </w:rPr>
        <w:t>0</w:t>
      </w:r>
      <w:r w:rsidRPr="002411FF">
        <w:rPr>
          <w:rFonts w:ascii="Arial" w:hAnsi="Arial" w:cs="Arial"/>
          <w:b/>
          <w:bCs/>
          <w:caps/>
          <w:sz w:val="20"/>
          <w:szCs w:val="20"/>
          <w:lang w:val="es-MX"/>
        </w:rPr>
        <w:t>.- Información sobre la deuda y el reporte analítico de la deuda</w:t>
      </w:r>
    </w:p>
    <w:p w14:paraId="7C6D97F9" w14:textId="77777777" w:rsidR="003641D3" w:rsidRPr="000E74F4" w:rsidRDefault="003641D3" w:rsidP="003641D3">
      <w:pPr>
        <w:spacing w:before="240" w:after="160"/>
        <w:jc w:val="both"/>
        <w:rPr>
          <w:rFonts w:ascii="Arial" w:hAnsi="Arial" w:cs="Arial"/>
          <w:b/>
          <w:bCs/>
          <w:caps/>
          <w:sz w:val="20"/>
          <w:szCs w:val="20"/>
          <w:lang w:val="es-MX"/>
        </w:rPr>
      </w:pPr>
      <w:r w:rsidRPr="00A92824">
        <w:rPr>
          <w:rFonts w:ascii="Arial" w:hAnsi="Arial" w:cs="Arial"/>
          <w:bCs/>
          <w:sz w:val="20"/>
          <w:szCs w:val="20"/>
          <w:lang w:val="es-MX"/>
        </w:rPr>
        <w:t xml:space="preserve">En nuestro </w:t>
      </w:r>
      <w:r>
        <w:rPr>
          <w:rFonts w:ascii="Arial" w:hAnsi="Arial" w:cs="Arial"/>
          <w:bCs/>
          <w:sz w:val="20"/>
          <w:szCs w:val="20"/>
          <w:lang w:val="es-MX"/>
        </w:rPr>
        <w:t xml:space="preserve">Ente </w:t>
      </w:r>
      <w:r w:rsidRPr="00A92824">
        <w:rPr>
          <w:rFonts w:ascii="Arial" w:hAnsi="Arial" w:cs="Arial"/>
          <w:bCs/>
          <w:sz w:val="20"/>
          <w:szCs w:val="20"/>
          <w:lang w:val="es-MX"/>
        </w:rPr>
        <w:t xml:space="preserve">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w:t>
      </w:r>
      <w:r>
        <w:rPr>
          <w:rFonts w:ascii="Arial" w:hAnsi="Arial" w:cs="Arial"/>
          <w:bCs/>
          <w:sz w:val="20"/>
          <w:szCs w:val="20"/>
          <w:lang w:val="es-MX"/>
        </w:rPr>
        <w:t>en nuestros Estados Financieros que</w:t>
      </w:r>
      <w:r w:rsidRPr="00A92824">
        <w:rPr>
          <w:rFonts w:ascii="Arial" w:hAnsi="Arial" w:cs="Arial"/>
          <w:bCs/>
          <w:sz w:val="20"/>
          <w:szCs w:val="20"/>
          <w:lang w:val="es-MX"/>
        </w:rPr>
        <w:t xml:space="preserve"> se respeta lo establecido en la Ley de Disciplina Financiera de las Entidades Federativas y sus Municipios, al considerarse los montos para el presupuesto de egresos y poder liquidar</w:t>
      </w:r>
    </w:p>
    <w:p w14:paraId="136C29B7" w14:textId="10887D45" w:rsidR="003641D3" w:rsidRPr="006E3B3F" w:rsidRDefault="003641D3" w:rsidP="003641D3">
      <w:pPr>
        <w:spacing w:after="160"/>
        <w:rPr>
          <w:rFonts w:ascii="Arial" w:hAnsi="Arial" w:cs="Arial"/>
          <w:bCs/>
          <w:caps/>
          <w:sz w:val="20"/>
          <w:szCs w:val="20"/>
          <w:u w:val="single"/>
          <w:lang w:val="es-MX"/>
        </w:rPr>
      </w:pPr>
    </w:p>
    <w:p w14:paraId="37890781" w14:textId="2634B30E" w:rsidR="003641D3" w:rsidRPr="002411FF" w:rsidRDefault="003641D3" w:rsidP="003641D3">
      <w:pPr>
        <w:spacing w:before="240" w:after="160"/>
        <w:rPr>
          <w:rFonts w:ascii="Arial" w:hAnsi="Arial" w:cs="Arial"/>
          <w:sz w:val="20"/>
          <w:szCs w:val="20"/>
          <w:lang w:val="es-MX"/>
        </w:rPr>
      </w:pPr>
      <w:r w:rsidRPr="002411FF">
        <w:rPr>
          <w:rFonts w:ascii="Arial" w:hAnsi="Arial" w:cs="Arial"/>
          <w:b/>
          <w:bCs/>
          <w:sz w:val="20"/>
          <w:szCs w:val="20"/>
          <w:lang w:val="es-MX"/>
        </w:rPr>
        <w:t>1</w:t>
      </w:r>
      <w:r w:rsidR="009D6DCF" w:rsidRPr="002411FF">
        <w:rPr>
          <w:rFonts w:ascii="Arial" w:hAnsi="Arial" w:cs="Arial"/>
          <w:b/>
          <w:bCs/>
          <w:sz w:val="20"/>
          <w:szCs w:val="20"/>
          <w:lang w:val="es-MX"/>
        </w:rPr>
        <w:t>1</w:t>
      </w:r>
      <w:r w:rsidRPr="002411FF">
        <w:rPr>
          <w:rFonts w:ascii="Arial" w:hAnsi="Arial" w:cs="Arial"/>
          <w:b/>
          <w:bCs/>
          <w:sz w:val="20"/>
          <w:szCs w:val="20"/>
          <w:lang w:val="es-MX"/>
        </w:rPr>
        <w:t xml:space="preserve">.- </w:t>
      </w:r>
      <w:r w:rsidRPr="002411FF">
        <w:rPr>
          <w:rFonts w:ascii="Arial" w:hAnsi="Arial" w:cs="Arial"/>
          <w:b/>
          <w:bCs/>
          <w:caps/>
          <w:sz w:val="20"/>
          <w:szCs w:val="20"/>
          <w:lang w:val="es-MX"/>
        </w:rPr>
        <w:t>Calificaciones otorgadas</w:t>
      </w:r>
      <w:r w:rsidRPr="002411FF">
        <w:rPr>
          <w:rFonts w:ascii="Arial" w:hAnsi="Arial" w:cs="Arial"/>
          <w:sz w:val="20"/>
          <w:szCs w:val="20"/>
          <w:lang w:val="es-MX"/>
        </w:rPr>
        <w:t>.</w:t>
      </w:r>
    </w:p>
    <w:p w14:paraId="1EF1B848" w14:textId="77777777" w:rsidR="003641D3" w:rsidRPr="000E74F4"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En el Ente Público aun no realizado algún proceso de calificación o de certificación.</w:t>
      </w:r>
    </w:p>
    <w:p w14:paraId="3A376285" w14:textId="674B94EF" w:rsidR="003641D3" w:rsidRPr="002411FF" w:rsidRDefault="003641D3" w:rsidP="003641D3">
      <w:pPr>
        <w:spacing w:before="240" w:after="160"/>
        <w:rPr>
          <w:rFonts w:ascii="Arial" w:hAnsi="Arial" w:cs="Arial"/>
          <w:b/>
          <w:bCs/>
          <w:sz w:val="20"/>
          <w:szCs w:val="20"/>
          <w:lang w:val="es-MX"/>
        </w:rPr>
      </w:pPr>
    </w:p>
    <w:p w14:paraId="79CB6347" w14:textId="1A70FD86" w:rsidR="003641D3" w:rsidRPr="002411FF" w:rsidRDefault="003641D3" w:rsidP="003641D3">
      <w:pPr>
        <w:spacing w:before="240" w:after="160"/>
        <w:jc w:val="both"/>
        <w:rPr>
          <w:rFonts w:ascii="Arial" w:hAnsi="Arial" w:cs="Arial"/>
          <w:b/>
          <w:bCs/>
          <w:caps/>
          <w:sz w:val="20"/>
          <w:szCs w:val="20"/>
          <w:lang w:val="es-MX"/>
        </w:rPr>
      </w:pPr>
      <w:r w:rsidRPr="002411FF">
        <w:rPr>
          <w:rFonts w:ascii="Arial" w:hAnsi="Arial" w:cs="Arial"/>
          <w:b/>
          <w:bCs/>
          <w:sz w:val="20"/>
          <w:szCs w:val="20"/>
          <w:lang w:val="es-MX"/>
        </w:rPr>
        <w:t>1</w:t>
      </w:r>
      <w:r w:rsidR="009D6DCF" w:rsidRPr="002411FF">
        <w:rPr>
          <w:rFonts w:ascii="Arial" w:hAnsi="Arial" w:cs="Arial"/>
          <w:b/>
          <w:bCs/>
          <w:sz w:val="20"/>
          <w:szCs w:val="20"/>
          <w:lang w:val="es-MX"/>
        </w:rPr>
        <w:t>2</w:t>
      </w:r>
      <w:r w:rsidRPr="002411FF">
        <w:rPr>
          <w:rFonts w:ascii="Arial" w:hAnsi="Arial" w:cs="Arial"/>
          <w:b/>
          <w:bCs/>
          <w:sz w:val="20"/>
          <w:szCs w:val="20"/>
          <w:lang w:val="es-MX"/>
        </w:rPr>
        <w:t xml:space="preserve">.- </w:t>
      </w:r>
      <w:r w:rsidRPr="002411FF">
        <w:rPr>
          <w:rFonts w:ascii="Arial" w:hAnsi="Arial" w:cs="Arial"/>
          <w:b/>
          <w:bCs/>
          <w:caps/>
          <w:sz w:val="20"/>
          <w:szCs w:val="20"/>
          <w:lang w:val="es-MX"/>
        </w:rPr>
        <w:t>Procesos de mejora</w:t>
      </w:r>
    </w:p>
    <w:p w14:paraId="0AAC8844" w14:textId="77777777" w:rsidR="003641D3"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E</w:t>
      </w:r>
      <w:r w:rsidRPr="00A92824">
        <w:rPr>
          <w:rFonts w:ascii="Arial" w:hAnsi="Arial" w:cs="Arial"/>
          <w:bCs/>
          <w:sz w:val="20"/>
          <w:szCs w:val="20"/>
          <w:lang w:val="es-MX"/>
        </w:rPr>
        <w:t>s necesario que se siga trabajando al respecto para mejorar el control interno, por lo que se trabajará en lo siguiente:</w:t>
      </w:r>
    </w:p>
    <w:p w14:paraId="17F45AB8" w14:textId="77777777" w:rsidR="003641D3" w:rsidRPr="008B027A" w:rsidRDefault="003641D3" w:rsidP="003641D3">
      <w:pPr>
        <w:spacing w:before="240" w:after="160"/>
        <w:jc w:val="both"/>
        <w:rPr>
          <w:rFonts w:ascii="Arial" w:hAnsi="Arial" w:cs="Arial"/>
          <w:bCs/>
          <w:sz w:val="20"/>
          <w:szCs w:val="20"/>
          <w:lang w:val="es-MX"/>
        </w:rPr>
      </w:pPr>
      <w:r w:rsidRPr="008B027A">
        <w:rPr>
          <w:rFonts w:ascii="Arial" w:hAnsi="Arial" w:cs="Arial"/>
          <w:bCs/>
          <w:sz w:val="20"/>
          <w:szCs w:val="20"/>
          <w:lang w:val="es-MX"/>
        </w:rPr>
        <w:t>1.- Elaborar manuales y procedimientos para efectos de normar, las compras, la elección de los proveedores y contratistas de obras.</w:t>
      </w:r>
    </w:p>
    <w:p w14:paraId="1448F94C" w14:textId="77777777" w:rsidR="003641D3" w:rsidRDefault="003641D3" w:rsidP="003641D3">
      <w:pPr>
        <w:spacing w:before="240" w:after="160"/>
        <w:jc w:val="both"/>
        <w:rPr>
          <w:rFonts w:ascii="Arial" w:hAnsi="Arial" w:cs="Arial"/>
          <w:bCs/>
          <w:sz w:val="20"/>
          <w:szCs w:val="20"/>
          <w:lang w:val="es-MX"/>
        </w:rPr>
      </w:pPr>
      <w:r w:rsidRPr="008B027A">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4E9091C7" w14:textId="77777777" w:rsidR="003641D3"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3</w:t>
      </w:r>
      <w:r w:rsidRPr="008B027A">
        <w:rPr>
          <w:rFonts w:ascii="Arial" w:hAnsi="Arial" w:cs="Arial"/>
          <w:bCs/>
          <w:sz w:val="20"/>
          <w:szCs w:val="20"/>
          <w:lang w:val="es-MX"/>
        </w:rPr>
        <w:t>.- Establecer políticas y lineamientos para efectos de los descuentos por pronto pago de los impuestos y derechos.</w:t>
      </w:r>
    </w:p>
    <w:p w14:paraId="1B356FD6" w14:textId="77777777" w:rsidR="003641D3"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4.- Mesas de trabajo para requerimientos de las Autoridades Fiscalizadoras.</w:t>
      </w:r>
    </w:p>
    <w:p w14:paraId="453AF771" w14:textId="7873DABD" w:rsidR="003641D3" w:rsidRPr="006E3B3F" w:rsidRDefault="003641D3" w:rsidP="003641D3">
      <w:pPr>
        <w:spacing w:after="160"/>
        <w:jc w:val="both"/>
        <w:rPr>
          <w:rFonts w:ascii="Arial" w:hAnsi="Arial" w:cs="Arial"/>
          <w:bCs/>
          <w:caps/>
          <w:sz w:val="20"/>
          <w:szCs w:val="20"/>
          <w:u w:val="single"/>
          <w:lang w:val="es-MX"/>
        </w:rPr>
      </w:pPr>
    </w:p>
    <w:p w14:paraId="023376B5" w14:textId="4769D7D4" w:rsidR="003641D3" w:rsidRPr="002411FF" w:rsidRDefault="003641D3" w:rsidP="003641D3">
      <w:pPr>
        <w:spacing w:before="240" w:after="160"/>
        <w:jc w:val="both"/>
        <w:rPr>
          <w:rFonts w:ascii="Arial" w:hAnsi="Arial" w:cs="Arial"/>
          <w:b/>
          <w:bCs/>
          <w:caps/>
          <w:sz w:val="20"/>
          <w:szCs w:val="20"/>
          <w:lang w:val="es-MX"/>
        </w:rPr>
      </w:pPr>
      <w:r w:rsidRPr="002411FF">
        <w:rPr>
          <w:rFonts w:ascii="Arial" w:hAnsi="Arial" w:cs="Arial"/>
          <w:b/>
          <w:bCs/>
          <w:sz w:val="20"/>
          <w:szCs w:val="20"/>
          <w:lang w:val="es-MX"/>
        </w:rPr>
        <w:t>1</w:t>
      </w:r>
      <w:r w:rsidR="009D6DCF" w:rsidRPr="002411FF">
        <w:rPr>
          <w:rFonts w:ascii="Arial" w:hAnsi="Arial" w:cs="Arial"/>
          <w:b/>
          <w:bCs/>
          <w:sz w:val="20"/>
          <w:szCs w:val="20"/>
          <w:lang w:val="es-MX"/>
        </w:rPr>
        <w:t>3</w:t>
      </w:r>
      <w:r w:rsidRPr="002411FF">
        <w:rPr>
          <w:rFonts w:ascii="Arial" w:hAnsi="Arial" w:cs="Arial"/>
          <w:b/>
          <w:bCs/>
          <w:sz w:val="20"/>
          <w:szCs w:val="20"/>
          <w:lang w:val="es-MX"/>
        </w:rPr>
        <w:t xml:space="preserve">.- </w:t>
      </w:r>
      <w:r w:rsidRPr="002411FF">
        <w:rPr>
          <w:rFonts w:ascii="Arial" w:hAnsi="Arial" w:cs="Arial"/>
          <w:b/>
          <w:bCs/>
          <w:caps/>
          <w:sz w:val="20"/>
          <w:szCs w:val="20"/>
          <w:lang w:val="es-MX"/>
        </w:rPr>
        <w:t xml:space="preserve">Información por segmentos </w:t>
      </w:r>
    </w:p>
    <w:p w14:paraId="0B5DAA44" w14:textId="77777777" w:rsidR="003641D3" w:rsidRPr="00662048" w:rsidRDefault="003641D3" w:rsidP="003641D3">
      <w:pPr>
        <w:spacing w:before="240" w:line="360" w:lineRule="auto"/>
        <w:jc w:val="both"/>
        <w:rPr>
          <w:rFonts w:ascii="Arial" w:hAnsi="Arial" w:cs="Arial"/>
          <w:bCs/>
          <w:sz w:val="20"/>
          <w:szCs w:val="20"/>
          <w:lang w:val="es-MX"/>
        </w:rPr>
      </w:pPr>
      <w:r>
        <w:rPr>
          <w:rFonts w:ascii="Arial" w:hAnsi="Arial" w:cs="Arial"/>
          <w:bCs/>
          <w:sz w:val="20"/>
          <w:szCs w:val="20"/>
          <w:lang w:val="es-MX"/>
        </w:rPr>
        <w:t>N</w:t>
      </w:r>
      <w:r w:rsidRPr="00A92824">
        <w:rPr>
          <w:rFonts w:ascii="Arial" w:hAnsi="Arial" w:cs="Arial"/>
          <w:bCs/>
          <w:sz w:val="20"/>
          <w:szCs w:val="20"/>
          <w:lang w:val="es-MX"/>
        </w:rPr>
        <w:t xml:space="preserve">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2359A223" w14:textId="59FEBE3A" w:rsidR="003641D3" w:rsidRPr="006E3B3F" w:rsidRDefault="003641D3" w:rsidP="003641D3">
      <w:pPr>
        <w:spacing w:after="160"/>
        <w:jc w:val="both"/>
        <w:rPr>
          <w:rFonts w:ascii="Arial" w:hAnsi="Arial" w:cs="Arial"/>
          <w:bCs/>
          <w:caps/>
          <w:sz w:val="20"/>
          <w:szCs w:val="20"/>
          <w:u w:val="single"/>
          <w:lang w:val="es-MX"/>
        </w:rPr>
      </w:pPr>
    </w:p>
    <w:p w14:paraId="40ADE25C" w14:textId="77777777" w:rsidR="003641D3" w:rsidRPr="002411FF" w:rsidRDefault="003641D3" w:rsidP="003641D3">
      <w:pPr>
        <w:spacing w:before="240" w:after="160"/>
        <w:jc w:val="both"/>
        <w:rPr>
          <w:rFonts w:ascii="Arial" w:hAnsi="Arial" w:cs="Arial"/>
          <w:b/>
          <w:bCs/>
          <w:sz w:val="20"/>
          <w:szCs w:val="20"/>
          <w:lang w:val="es-MX"/>
        </w:rPr>
      </w:pPr>
    </w:p>
    <w:p w14:paraId="69D1C337" w14:textId="385B5BDA" w:rsidR="003641D3" w:rsidRPr="002411FF" w:rsidRDefault="003641D3" w:rsidP="003641D3">
      <w:pPr>
        <w:spacing w:before="240" w:after="160"/>
        <w:jc w:val="both"/>
        <w:rPr>
          <w:rFonts w:ascii="Arial" w:hAnsi="Arial" w:cs="Arial"/>
          <w:b/>
          <w:bCs/>
          <w:caps/>
          <w:sz w:val="20"/>
          <w:szCs w:val="20"/>
          <w:lang w:val="es-MX"/>
        </w:rPr>
      </w:pPr>
      <w:r w:rsidRPr="002411FF">
        <w:rPr>
          <w:rFonts w:ascii="Arial" w:hAnsi="Arial" w:cs="Arial"/>
          <w:b/>
          <w:bCs/>
          <w:sz w:val="20"/>
          <w:szCs w:val="20"/>
          <w:lang w:val="es-MX"/>
        </w:rPr>
        <w:lastRenderedPageBreak/>
        <w:t>1</w:t>
      </w:r>
      <w:r w:rsidR="009D6DCF" w:rsidRPr="002411FF">
        <w:rPr>
          <w:rFonts w:ascii="Arial" w:hAnsi="Arial" w:cs="Arial"/>
          <w:b/>
          <w:bCs/>
          <w:sz w:val="20"/>
          <w:szCs w:val="20"/>
          <w:lang w:val="es-MX"/>
        </w:rPr>
        <w:t>4</w:t>
      </w:r>
      <w:r w:rsidRPr="002411FF">
        <w:rPr>
          <w:rFonts w:ascii="Arial" w:hAnsi="Arial" w:cs="Arial"/>
          <w:b/>
          <w:bCs/>
          <w:sz w:val="20"/>
          <w:szCs w:val="20"/>
          <w:lang w:val="es-MX"/>
        </w:rPr>
        <w:t xml:space="preserve">.- </w:t>
      </w:r>
      <w:r w:rsidRPr="002411FF">
        <w:rPr>
          <w:rFonts w:ascii="Arial" w:hAnsi="Arial" w:cs="Arial"/>
          <w:b/>
          <w:bCs/>
          <w:caps/>
          <w:sz w:val="20"/>
          <w:szCs w:val="20"/>
          <w:lang w:val="es-MX"/>
        </w:rPr>
        <w:t>Eventos posteriores al cierre</w:t>
      </w:r>
    </w:p>
    <w:p w14:paraId="2F3B0AC5" w14:textId="77777777" w:rsidR="003641D3" w:rsidRPr="00662048" w:rsidRDefault="003641D3" w:rsidP="003641D3">
      <w:pPr>
        <w:spacing w:before="240" w:line="360" w:lineRule="auto"/>
        <w:jc w:val="both"/>
        <w:rPr>
          <w:rFonts w:ascii="Arial" w:hAnsi="Arial" w:cs="Arial"/>
          <w:bCs/>
          <w:sz w:val="20"/>
          <w:szCs w:val="20"/>
          <w:lang w:val="es-MX"/>
        </w:rPr>
      </w:pPr>
      <w:r>
        <w:rPr>
          <w:rFonts w:ascii="Arial" w:hAnsi="Arial" w:cs="Arial"/>
          <w:bCs/>
          <w:sz w:val="20"/>
          <w:szCs w:val="20"/>
          <w:lang w:val="es-MX"/>
        </w:rPr>
        <w:t>U</w:t>
      </w:r>
      <w:r w:rsidRPr="00A92824">
        <w:rPr>
          <w:rFonts w:ascii="Arial" w:hAnsi="Arial" w:cs="Arial"/>
          <w:bCs/>
          <w:sz w:val="20"/>
          <w:szCs w:val="20"/>
          <w:lang w:val="es-MX"/>
        </w:rPr>
        <w:t xml:space="preserve">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w:t>
      </w:r>
      <w:r>
        <w:rPr>
          <w:rFonts w:ascii="Arial" w:hAnsi="Arial" w:cs="Arial"/>
          <w:bCs/>
          <w:sz w:val="20"/>
          <w:szCs w:val="20"/>
          <w:lang w:val="es-MX"/>
        </w:rPr>
        <w:t>del Municipio</w:t>
      </w:r>
      <w:r w:rsidRPr="00A92824">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0718EFBA" w14:textId="2A9C2472" w:rsidR="003641D3" w:rsidRPr="006E3B3F" w:rsidRDefault="003641D3" w:rsidP="003641D3">
      <w:pPr>
        <w:spacing w:after="160"/>
        <w:jc w:val="both"/>
        <w:rPr>
          <w:rFonts w:ascii="Arial" w:hAnsi="Arial" w:cs="Arial"/>
          <w:bCs/>
          <w:caps/>
          <w:sz w:val="20"/>
          <w:szCs w:val="20"/>
          <w:u w:val="single"/>
          <w:lang w:val="es-MX"/>
        </w:rPr>
      </w:pPr>
    </w:p>
    <w:p w14:paraId="62B162F9" w14:textId="53392F33" w:rsidR="003641D3" w:rsidRPr="002411FF" w:rsidRDefault="003641D3" w:rsidP="003641D3">
      <w:pPr>
        <w:spacing w:before="240" w:after="160"/>
        <w:jc w:val="both"/>
        <w:rPr>
          <w:rFonts w:ascii="Arial" w:hAnsi="Arial" w:cs="Arial"/>
          <w:b/>
          <w:bCs/>
          <w:caps/>
          <w:sz w:val="20"/>
          <w:szCs w:val="20"/>
          <w:lang w:val="es-MX"/>
        </w:rPr>
      </w:pPr>
      <w:r w:rsidRPr="002411FF">
        <w:rPr>
          <w:rFonts w:ascii="Arial" w:hAnsi="Arial" w:cs="Arial"/>
          <w:b/>
          <w:bCs/>
          <w:sz w:val="20"/>
          <w:szCs w:val="20"/>
          <w:lang w:val="es-MX"/>
        </w:rPr>
        <w:t>1</w:t>
      </w:r>
      <w:r w:rsidR="009D6DCF" w:rsidRPr="002411FF">
        <w:rPr>
          <w:rFonts w:ascii="Arial" w:hAnsi="Arial" w:cs="Arial"/>
          <w:b/>
          <w:bCs/>
          <w:sz w:val="20"/>
          <w:szCs w:val="20"/>
          <w:lang w:val="es-MX"/>
        </w:rPr>
        <w:t>5</w:t>
      </w:r>
      <w:r w:rsidRPr="002411FF">
        <w:rPr>
          <w:rFonts w:ascii="Arial" w:hAnsi="Arial" w:cs="Arial"/>
          <w:b/>
          <w:bCs/>
          <w:caps/>
          <w:sz w:val="20"/>
          <w:szCs w:val="20"/>
          <w:lang w:val="es-MX"/>
        </w:rPr>
        <w:t>.- Partes relacionadas</w:t>
      </w:r>
    </w:p>
    <w:p w14:paraId="4A2ED155" w14:textId="77777777" w:rsidR="003641D3" w:rsidRPr="00662048"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No existen partes relacionadas que pudieran ejercer influencia significativa sobre la toma de decisiones financieras y operativas</w:t>
      </w:r>
    </w:p>
    <w:p w14:paraId="012192C8" w14:textId="27A2086A" w:rsidR="003641D3" w:rsidRPr="006E3B3F" w:rsidRDefault="003641D3" w:rsidP="003641D3">
      <w:pPr>
        <w:spacing w:after="160"/>
        <w:jc w:val="both"/>
        <w:rPr>
          <w:rFonts w:ascii="Arial" w:hAnsi="Arial" w:cs="Arial"/>
          <w:bCs/>
          <w:caps/>
          <w:sz w:val="20"/>
          <w:szCs w:val="20"/>
          <w:u w:val="single"/>
          <w:lang w:val="es-MX"/>
        </w:rPr>
      </w:pPr>
    </w:p>
    <w:p w14:paraId="0008C186" w14:textId="1E04875F" w:rsidR="003641D3" w:rsidRPr="002411FF" w:rsidRDefault="003641D3" w:rsidP="003641D3">
      <w:pPr>
        <w:spacing w:before="240" w:after="160"/>
        <w:jc w:val="both"/>
        <w:rPr>
          <w:rFonts w:ascii="Arial" w:hAnsi="Arial" w:cs="Arial"/>
          <w:b/>
          <w:bCs/>
          <w:caps/>
          <w:sz w:val="20"/>
          <w:szCs w:val="20"/>
          <w:lang w:val="es-MX"/>
        </w:rPr>
      </w:pPr>
      <w:r w:rsidRPr="002411FF">
        <w:rPr>
          <w:rFonts w:ascii="Arial" w:hAnsi="Arial" w:cs="Arial"/>
          <w:b/>
          <w:bCs/>
          <w:sz w:val="20"/>
          <w:szCs w:val="20"/>
          <w:lang w:val="es-MX"/>
        </w:rPr>
        <w:t>1</w:t>
      </w:r>
      <w:r w:rsidR="009D6DCF" w:rsidRPr="002411FF">
        <w:rPr>
          <w:rFonts w:ascii="Arial" w:hAnsi="Arial" w:cs="Arial"/>
          <w:b/>
          <w:bCs/>
          <w:sz w:val="20"/>
          <w:szCs w:val="20"/>
          <w:lang w:val="es-MX"/>
        </w:rPr>
        <w:t>6</w:t>
      </w:r>
      <w:r w:rsidRPr="002411FF">
        <w:rPr>
          <w:rFonts w:ascii="Arial" w:hAnsi="Arial" w:cs="Arial"/>
          <w:b/>
          <w:bCs/>
          <w:sz w:val="20"/>
          <w:szCs w:val="20"/>
          <w:lang w:val="es-MX"/>
        </w:rPr>
        <w:t xml:space="preserve">.- </w:t>
      </w:r>
      <w:r w:rsidRPr="002411FF">
        <w:rPr>
          <w:rFonts w:ascii="Arial" w:hAnsi="Arial" w:cs="Arial"/>
          <w:b/>
          <w:bCs/>
          <w:caps/>
          <w:sz w:val="20"/>
          <w:szCs w:val="20"/>
          <w:lang w:val="es-MX"/>
        </w:rPr>
        <w:t>Responsabilidad sobre la presentación razonable de la información contable</w:t>
      </w:r>
    </w:p>
    <w:p w14:paraId="6AF4F45D" w14:textId="77777777" w:rsidR="003641D3" w:rsidRPr="00DF43BE" w:rsidRDefault="003641D3" w:rsidP="003641D3">
      <w:pPr>
        <w:spacing w:before="240" w:after="160"/>
        <w:jc w:val="both"/>
        <w:rPr>
          <w:rFonts w:ascii="Arial" w:hAnsi="Arial" w:cs="Arial"/>
          <w:b/>
          <w:i/>
          <w:iCs/>
          <w:sz w:val="20"/>
          <w:szCs w:val="20"/>
          <w:lang w:val="es-MX"/>
        </w:rPr>
      </w:pPr>
      <w:r w:rsidRPr="00DF43BE">
        <w:rPr>
          <w:rFonts w:ascii="Arial" w:hAnsi="Arial" w:cs="Arial"/>
          <w:b/>
          <w:i/>
          <w:iCs/>
          <w:sz w:val="20"/>
          <w:szCs w:val="20"/>
          <w:lang w:val="es-MX"/>
        </w:rPr>
        <w:t>“Bajo protesta de decir verdad declaramos que los Estados Financieros y sus notas, son razonablemente correctos y son responsabilidad del emisor”.</w:t>
      </w:r>
    </w:p>
    <w:p w14:paraId="524F9273" w14:textId="7568D293" w:rsidR="003641D3" w:rsidRPr="006E3B3F" w:rsidRDefault="003641D3" w:rsidP="003641D3">
      <w:pPr>
        <w:spacing w:after="160"/>
        <w:jc w:val="both"/>
        <w:rPr>
          <w:rFonts w:ascii="Arial" w:hAnsi="Arial" w:cs="Arial"/>
          <w:bCs/>
          <w:caps/>
          <w:sz w:val="20"/>
          <w:szCs w:val="20"/>
          <w:u w:val="single"/>
          <w:lang w:val="es-MX"/>
        </w:rPr>
      </w:pPr>
    </w:p>
    <w:p w14:paraId="744A22AC" w14:textId="51B22084" w:rsidR="003641D3" w:rsidRDefault="003641D3" w:rsidP="003F4E6C">
      <w:pPr>
        <w:spacing w:before="240"/>
        <w:rPr>
          <w:rFonts w:ascii="Arial" w:hAnsi="Arial" w:cs="Arial"/>
          <w:b/>
          <w:sz w:val="24"/>
          <w:szCs w:val="24"/>
        </w:rPr>
      </w:pPr>
      <w:r>
        <w:rPr>
          <w:rFonts w:ascii="Arial" w:hAnsi="Arial" w:cs="Arial"/>
          <w:b/>
          <w:sz w:val="24"/>
          <w:szCs w:val="24"/>
        </w:rPr>
        <w:t xml:space="preserve"> </w:t>
      </w:r>
      <w:r w:rsidR="00F02809" w:rsidRPr="00D325C9">
        <w:rPr>
          <w:rFonts w:ascii="Arial" w:hAnsi="Arial" w:cs="Arial"/>
          <w:b/>
          <w:sz w:val="24"/>
          <w:szCs w:val="24"/>
        </w:rPr>
        <w:t xml:space="preserve"> </w:t>
      </w:r>
    </w:p>
    <w:p w14:paraId="6B15718C" w14:textId="7CD3100E" w:rsidR="00A01C54" w:rsidRDefault="003641D3" w:rsidP="009D6DCF">
      <w:pPr>
        <w:spacing w:before="240"/>
        <w:jc w:val="center"/>
        <w:rPr>
          <w:rFonts w:ascii="Arial" w:hAnsi="Arial" w:cs="Arial"/>
          <w:b/>
          <w:sz w:val="24"/>
          <w:szCs w:val="24"/>
        </w:rPr>
      </w:pPr>
      <w:r>
        <w:rPr>
          <w:rFonts w:ascii="Arial" w:hAnsi="Arial" w:cs="Arial"/>
          <w:b/>
          <w:sz w:val="24"/>
          <w:szCs w:val="24"/>
        </w:rPr>
        <w:t xml:space="preserve">B) </w:t>
      </w:r>
      <w:r w:rsidR="00F02809" w:rsidRPr="00D325C9">
        <w:rPr>
          <w:rFonts w:ascii="Arial" w:hAnsi="Arial" w:cs="Arial"/>
          <w:b/>
          <w:sz w:val="24"/>
          <w:szCs w:val="24"/>
        </w:rPr>
        <w:t>NOTAS DE DESGLOSE</w:t>
      </w:r>
    </w:p>
    <w:p w14:paraId="70E0187E" w14:textId="77777777" w:rsidR="009D6DCF" w:rsidRPr="009D6DCF" w:rsidRDefault="009D6DCF" w:rsidP="009D6DCF">
      <w:pPr>
        <w:spacing w:before="240"/>
        <w:jc w:val="center"/>
        <w:rPr>
          <w:rFonts w:ascii="Arial" w:hAnsi="Arial" w:cs="Arial"/>
          <w:b/>
          <w:sz w:val="24"/>
          <w:szCs w:val="24"/>
        </w:rPr>
      </w:pPr>
    </w:p>
    <w:p w14:paraId="7D08D114" w14:textId="77777777" w:rsidR="00A01C54" w:rsidRPr="00D325C9" w:rsidRDefault="00207A2D" w:rsidP="00A01C54">
      <w:pPr>
        <w:spacing w:before="240"/>
        <w:jc w:val="both"/>
        <w:rPr>
          <w:rFonts w:ascii="Arial" w:hAnsi="Arial" w:cs="Arial"/>
          <w:b/>
          <w:sz w:val="20"/>
          <w:szCs w:val="20"/>
        </w:rPr>
      </w:pPr>
      <w:r w:rsidRPr="003D7BD2">
        <w:rPr>
          <w:rFonts w:ascii="Arial" w:hAnsi="Arial" w:cs="Arial"/>
          <w:b/>
          <w:bCs/>
          <w:iCs/>
          <w:sz w:val="20"/>
          <w:szCs w:val="20"/>
        </w:rPr>
        <w:t xml:space="preserve">I) </w:t>
      </w:r>
      <w:r w:rsidR="00A01C54" w:rsidRPr="00D325C9">
        <w:rPr>
          <w:rFonts w:ascii="Arial" w:hAnsi="Arial" w:cs="Arial"/>
          <w:b/>
          <w:sz w:val="20"/>
          <w:szCs w:val="20"/>
        </w:rPr>
        <w:t>NOTAS AL ESTADO DE ACTIVIDADES</w:t>
      </w:r>
    </w:p>
    <w:p w14:paraId="5649E92C" w14:textId="77777777" w:rsidR="00A01C54" w:rsidRPr="004F091B" w:rsidRDefault="00A01C54" w:rsidP="00A01C54">
      <w:pPr>
        <w:spacing w:before="240"/>
        <w:jc w:val="both"/>
        <w:rPr>
          <w:rFonts w:ascii="Arial" w:hAnsi="Arial" w:cs="Arial"/>
          <w:b/>
          <w:sz w:val="20"/>
          <w:szCs w:val="20"/>
        </w:rPr>
      </w:pPr>
      <w:r w:rsidRPr="004F091B">
        <w:rPr>
          <w:rFonts w:ascii="Arial" w:hAnsi="Arial" w:cs="Arial"/>
          <w:b/>
          <w:sz w:val="20"/>
          <w:szCs w:val="20"/>
        </w:rPr>
        <w:t>INGRESOS Y OTROS BENEFICIOS</w:t>
      </w:r>
    </w:p>
    <w:p w14:paraId="6C830F07"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7AE47BC5" w14:textId="77777777" w:rsidR="00A01C54" w:rsidRPr="004F091B" w:rsidRDefault="00A01C54" w:rsidP="00A01C54">
      <w:pPr>
        <w:spacing w:before="240"/>
        <w:jc w:val="both"/>
        <w:rPr>
          <w:rFonts w:ascii="Arial" w:hAnsi="Arial" w:cs="Arial"/>
          <w:b/>
          <w:sz w:val="20"/>
          <w:szCs w:val="20"/>
        </w:rPr>
      </w:pPr>
      <w:r w:rsidRPr="004F091B">
        <w:rPr>
          <w:rFonts w:ascii="Arial" w:hAnsi="Arial" w:cs="Arial"/>
          <w:b/>
          <w:sz w:val="20"/>
          <w:szCs w:val="20"/>
        </w:rPr>
        <w:t>INGRESOS DE GESTIÓN</w:t>
      </w:r>
    </w:p>
    <w:p w14:paraId="2A6D3B10"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lastRenderedPageBreak/>
        <w:t>Este grupo está compuesto por el importe total de los ingresos provenientes de contribuciones, productos, aprovechamientos, así como de venta de bienes y prestación de servicios.</w:t>
      </w:r>
    </w:p>
    <w:p w14:paraId="3B7FB073" w14:textId="399A7EB2"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4.1.1. El rubro de </w:t>
      </w:r>
      <w:r w:rsidRPr="00D325C9">
        <w:rPr>
          <w:rFonts w:ascii="Arial" w:hAnsi="Arial" w:cs="Arial"/>
          <w:b/>
          <w:sz w:val="20"/>
          <w:szCs w:val="20"/>
        </w:rPr>
        <w:t>IMPUESTOS</w:t>
      </w:r>
      <w:r w:rsidRPr="00D325C9">
        <w:rPr>
          <w:rFonts w:ascii="Arial" w:hAnsi="Arial" w:cs="Arial"/>
          <w:sz w:val="20"/>
          <w:szCs w:val="20"/>
        </w:rPr>
        <w:t xml:space="preserve">; refleja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2,100,233.64</w:t>
      </w:r>
      <w:r w:rsidRPr="00836572">
        <w:rPr>
          <w:rFonts w:ascii="Arial" w:hAnsi="Arial" w:cs="Arial"/>
          <w:b/>
          <w:bCs/>
          <w:sz w:val="20"/>
          <w:szCs w:val="20"/>
        </w:rPr>
        <w:t xml:space="preserve"> (</w:t>
      </w:r>
      <w:r w:rsidR="007F31A2">
        <w:rPr>
          <w:rFonts w:ascii="Arial" w:hAnsi="Arial" w:cs="Arial"/>
          <w:b/>
          <w:bCs/>
          <w:sz w:val="20"/>
          <w:szCs w:val="20"/>
        </w:rPr>
        <w:t>Dos Millones Cien Mil Doscientos Treinta y Tres Pesos 64/100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representa el total </w:t>
      </w:r>
      <w:r w:rsidRPr="00D325C9">
        <w:rPr>
          <w:rFonts w:ascii="Arial" w:hAnsi="Arial" w:cs="Arial"/>
          <w:sz w:val="20"/>
          <w:szCs w:val="20"/>
        </w:rPr>
        <w:t xml:space="preserve">de las contribuciones establecidas en Ley que pagan las personas físicas y/o morales, que se encuentran en la situación jurídica o de hecho prevista por la misma y que son distintas de las aportaciones de seguridad social, contribuciones de mejoras y derechos. </w:t>
      </w:r>
    </w:p>
    <w:p w14:paraId="2CA10B3D" w14:textId="7C431C1F"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4.1.2 En el rubro de </w:t>
      </w:r>
      <w:r w:rsidRPr="00D325C9">
        <w:rPr>
          <w:rFonts w:ascii="Arial" w:hAnsi="Arial" w:cs="Arial"/>
          <w:b/>
          <w:bCs/>
          <w:sz w:val="20"/>
          <w:szCs w:val="20"/>
        </w:rPr>
        <w:t>CUOTAS Y APORTACIONES DE SEGURIDAD SOCIAL</w:t>
      </w:r>
      <w:r w:rsidRPr="00D325C9">
        <w:rPr>
          <w:rFonts w:ascii="Arial" w:hAnsi="Arial" w:cs="Arial"/>
          <w:sz w:val="20"/>
          <w:szCs w:val="20"/>
        </w:rPr>
        <w:t xml:space="preserve">; se registra un de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comprende el importe de las contribuciones establecidas en Ley a cargo de personas que son sustituidas por el Estado en el cumplimiento de obligaciones fijadas por la Ley en la materia de seguridad social o a las personas que se beneficien en forma especial por servicios de seguridad social proporcionados por el mismo Estado. </w:t>
      </w:r>
    </w:p>
    <w:p w14:paraId="3938E65F" w14:textId="115EBC0C"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4.1.3 El rubro de </w:t>
      </w:r>
      <w:r w:rsidRPr="00D325C9">
        <w:rPr>
          <w:rFonts w:ascii="Arial" w:hAnsi="Arial" w:cs="Arial"/>
          <w:b/>
          <w:sz w:val="20"/>
          <w:szCs w:val="20"/>
        </w:rPr>
        <w:t>CONTRIBUCIONES DE MEJORAS;</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56EAA1BA" w14:textId="4CE191EF"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4.1.4 En el rubro de </w:t>
      </w:r>
      <w:r w:rsidRPr="00D325C9">
        <w:rPr>
          <w:rFonts w:ascii="Arial" w:hAnsi="Arial" w:cs="Arial"/>
          <w:b/>
          <w:sz w:val="20"/>
          <w:szCs w:val="20"/>
        </w:rPr>
        <w:t>DERECHOS</w:t>
      </w:r>
      <w:r w:rsidRPr="00D325C9">
        <w:rPr>
          <w:rFonts w:ascii="Arial" w:hAnsi="Arial" w:cs="Arial"/>
          <w:sz w:val="20"/>
          <w:szCs w:val="20"/>
        </w:rPr>
        <w:t xml:space="preserve">; se indica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996,560.19</w:t>
      </w:r>
      <w:r w:rsidRPr="00836572">
        <w:rPr>
          <w:rFonts w:ascii="Arial" w:hAnsi="Arial" w:cs="Arial"/>
          <w:b/>
          <w:bCs/>
          <w:sz w:val="20"/>
          <w:szCs w:val="20"/>
        </w:rPr>
        <w:t xml:space="preserve"> (</w:t>
      </w:r>
      <w:r w:rsidR="007F31A2">
        <w:rPr>
          <w:rFonts w:ascii="Arial" w:hAnsi="Arial" w:cs="Arial"/>
          <w:b/>
          <w:bCs/>
          <w:sz w:val="20"/>
          <w:szCs w:val="20"/>
        </w:rPr>
        <w:t>Novecientos Noventa y Seis Mil Quinientos Sesenta Pesos 19/100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importe que se conforma del total de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 </w:t>
      </w:r>
    </w:p>
    <w:p w14:paraId="024B46E6" w14:textId="36F07D22"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4.1.5 El rubro de </w:t>
      </w:r>
      <w:r w:rsidRPr="00D325C9">
        <w:rPr>
          <w:rFonts w:ascii="Arial" w:hAnsi="Arial" w:cs="Arial"/>
          <w:b/>
          <w:sz w:val="20"/>
          <w:szCs w:val="20"/>
        </w:rPr>
        <w:t>PRODUCTOS;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1,209.88</w:t>
      </w:r>
      <w:r w:rsidRPr="00836572">
        <w:rPr>
          <w:rFonts w:ascii="Arial" w:hAnsi="Arial" w:cs="Arial"/>
          <w:b/>
          <w:bCs/>
          <w:sz w:val="20"/>
          <w:szCs w:val="20"/>
        </w:rPr>
        <w:t xml:space="preserve"> (</w:t>
      </w:r>
      <w:r w:rsidR="007F31A2">
        <w:rPr>
          <w:rFonts w:ascii="Arial" w:hAnsi="Arial" w:cs="Arial"/>
          <w:b/>
          <w:bCs/>
          <w:sz w:val="20"/>
          <w:szCs w:val="20"/>
        </w:rPr>
        <w:t>Un Mil Doscientos Nueve Pesos 88/100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el cual representa el total de ingresos por contraprestaciones por los servicios que preste el Estado en sus funciones de derecho privado. </w:t>
      </w:r>
    </w:p>
    <w:p w14:paraId="1CEB8F5E" w14:textId="0FEA22B8"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4.1.6 En el rubro de </w:t>
      </w:r>
      <w:r w:rsidRPr="00D325C9">
        <w:rPr>
          <w:rFonts w:ascii="Arial" w:hAnsi="Arial" w:cs="Arial"/>
          <w:b/>
          <w:sz w:val="20"/>
          <w:szCs w:val="20"/>
        </w:rPr>
        <w:t>APROVECHAMIENTOS;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177,052.23</w:t>
      </w:r>
      <w:r w:rsidRPr="00836572">
        <w:rPr>
          <w:rFonts w:ascii="Arial" w:hAnsi="Arial" w:cs="Arial"/>
          <w:b/>
          <w:bCs/>
          <w:sz w:val="20"/>
          <w:szCs w:val="20"/>
        </w:rPr>
        <w:t xml:space="preserve"> (</w:t>
      </w:r>
      <w:r w:rsidR="007F31A2">
        <w:rPr>
          <w:rFonts w:ascii="Arial" w:hAnsi="Arial" w:cs="Arial"/>
          <w:b/>
          <w:bCs/>
          <w:sz w:val="20"/>
          <w:szCs w:val="20"/>
        </w:rPr>
        <w:t>Ciento Setenta y Siete Mil Cincuenta y Dos Pesos 23/100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se registra el importe de los ingresos que percibe el Ente Público por funciones de derecho público distintos de las contribuciones, los ingresos derivados de financiamientos y de los que obtengan los organismos descentralizados y las empresas de participación estatal y municipal. </w:t>
      </w:r>
    </w:p>
    <w:p w14:paraId="13E7CA44" w14:textId="39638269"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4.1.7. El rubro de Ingresos por </w:t>
      </w:r>
      <w:r w:rsidRPr="00D325C9">
        <w:rPr>
          <w:rFonts w:ascii="Arial" w:hAnsi="Arial" w:cs="Arial"/>
          <w:b/>
          <w:sz w:val="20"/>
          <w:szCs w:val="20"/>
        </w:rPr>
        <w:t>VENTA DE BIENES Y PRESTACIÓN DE SERVICIOS;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mismo que comprende el total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3E475743"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lastRenderedPageBreak/>
        <w:t>PARTICIPACIONES, APORTACIONES, CONVENIOS, INCENTIVOS DERIVADOS DE LA COLABORACIÓN FISCAL, FONDOS DISTINTOS DE APORTACIONES, TRANSFERENCIAS, ASIGNACIONES, SUBSIDIOS Y SUBVENCIONES, Y PENSIONES Y JUBILACIONES.</w:t>
      </w:r>
    </w:p>
    <w:p w14:paraId="51EB86E5"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53A2EC10" w14:textId="04069F30"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4.2.1. El rubro de </w:t>
      </w:r>
      <w:r w:rsidRPr="00D325C9">
        <w:rPr>
          <w:rFonts w:ascii="Arial" w:hAnsi="Arial" w:cs="Arial"/>
          <w:b/>
          <w:sz w:val="20"/>
          <w:szCs w:val="20"/>
        </w:rPr>
        <w:t>PARTICIPACIONES, APORTACIONES, CONVENIOS, INCENTIVOS DERIVADOS DE LA COLABORACIÓN FISCAL Y FONDOS DISTINTOS DE APORTACIONES;</w:t>
      </w:r>
      <w:r w:rsidRPr="00D325C9">
        <w:rPr>
          <w:rFonts w:ascii="Arial" w:hAnsi="Arial" w:cs="Arial"/>
          <w:sz w:val="20"/>
          <w:szCs w:val="20"/>
        </w:rPr>
        <w:t xml:space="preserve"> cuyo saldo es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61,355,978.05</w:t>
      </w:r>
      <w:r w:rsidRPr="00836572">
        <w:rPr>
          <w:rFonts w:ascii="Arial" w:hAnsi="Arial" w:cs="Arial"/>
          <w:b/>
          <w:bCs/>
          <w:sz w:val="20"/>
          <w:szCs w:val="20"/>
        </w:rPr>
        <w:t xml:space="preserve"> (</w:t>
      </w:r>
      <w:r w:rsidR="007F31A2">
        <w:rPr>
          <w:rFonts w:ascii="Arial" w:hAnsi="Arial" w:cs="Arial"/>
          <w:b/>
          <w:bCs/>
          <w:sz w:val="20"/>
          <w:szCs w:val="20"/>
        </w:rPr>
        <w:t>Sesenta y Un Millones Trescientos Cincuenta y Cinco Mil Novecientos Setenta y Ocho Pesos  5/100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representa el importe de los recursos que reciben las Entidades Federativas y los Municipios por concepto de participaciones, aportaciones, convenios, incentivos derivados de la colaboración fiscal y fondos distintos de aportaciones. </w:t>
      </w:r>
    </w:p>
    <w:p w14:paraId="2C46F8BB" w14:textId="5812F56E"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4.2.2 En el rubro de </w:t>
      </w:r>
      <w:r w:rsidRPr="00D325C9">
        <w:rPr>
          <w:rFonts w:ascii="Arial" w:hAnsi="Arial" w:cs="Arial"/>
          <w:b/>
          <w:sz w:val="20"/>
          <w:szCs w:val="20"/>
        </w:rPr>
        <w:t>TRANSFERENCIAS, ASIGNACIONES, SUBSIDIOS Y SUBVENCIONES, Y PENSIONES Y JUBILACIONES;</w:t>
      </w:r>
      <w:r w:rsidRPr="00D325C9">
        <w:rPr>
          <w:rFonts w:ascii="Arial" w:hAnsi="Arial" w:cs="Arial"/>
          <w:sz w:val="20"/>
          <w:szCs w:val="20"/>
        </w:rPr>
        <w:t xml:space="preserve"> presenta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99,900.00</w:t>
      </w:r>
      <w:r w:rsidRPr="00836572">
        <w:rPr>
          <w:rFonts w:ascii="Arial" w:hAnsi="Arial" w:cs="Arial"/>
          <w:b/>
          <w:bCs/>
          <w:sz w:val="20"/>
          <w:szCs w:val="20"/>
        </w:rPr>
        <w:t xml:space="preserve"> (</w:t>
      </w:r>
      <w:r w:rsidR="007F31A2">
        <w:rPr>
          <w:rFonts w:ascii="Arial" w:hAnsi="Arial" w:cs="Arial"/>
          <w:b/>
          <w:bCs/>
          <w:sz w:val="20"/>
          <w:szCs w:val="20"/>
        </w:rPr>
        <w:t>Noventa y Nueve Mil Novecientos Pesos 00/100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monto que </w:t>
      </w:r>
      <w:r w:rsidRPr="00D325C9">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39C0EC62"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OTROS INGRESOS Y BENEFICIOS</w:t>
      </w:r>
    </w:p>
    <w:p w14:paraId="39394C43"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662F65F4" w14:textId="10F0A22F"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4.3.1. En el rubro de </w:t>
      </w:r>
      <w:r w:rsidRPr="00D325C9">
        <w:rPr>
          <w:rFonts w:ascii="Arial" w:hAnsi="Arial" w:cs="Arial"/>
          <w:b/>
          <w:sz w:val="20"/>
          <w:szCs w:val="20"/>
        </w:rPr>
        <w:t>INGRESOS FINANCIEROS</w:t>
      </w:r>
      <w:r w:rsidRPr="00D325C9">
        <w:rPr>
          <w:rFonts w:ascii="Arial" w:hAnsi="Arial" w:cs="Arial"/>
          <w:sz w:val="20"/>
          <w:szCs w:val="20"/>
        </w:rPr>
        <w:t xml:space="preserve">; con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 xml:space="preserve">importe de los ingresos por concepto de intereses ganados por la posesión de títulos, valores y demás instrumentos financieros, entre otros. </w:t>
      </w:r>
    </w:p>
    <w:p w14:paraId="436723A6" w14:textId="5E1494D6"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4.3.2. El rubro de </w:t>
      </w:r>
      <w:r w:rsidRPr="00D325C9">
        <w:rPr>
          <w:rFonts w:ascii="Arial" w:hAnsi="Arial" w:cs="Arial"/>
          <w:b/>
          <w:sz w:val="20"/>
          <w:szCs w:val="20"/>
        </w:rPr>
        <w:t>INCREMENTO POR VARIACIÓN DE INVENTARIOS;</w:t>
      </w:r>
      <w:r w:rsidRPr="00D325C9">
        <w:rPr>
          <w:rFonts w:ascii="Arial" w:hAnsi="Arial" w:cs="Arial"/>
          <w:sz w:val="20"/>
          <w:szCs w:val="20"/>
        </w:rPr>
        <w:t xml:space="preserve"> emite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 xml:space="preserve">la diferencia a favor entre el resultado en libros y el real de las existencias de inventarios al fin de cada período. </w:t>
      </w:r>
    </w:p>
    <w:p w14:paraId="66CF6142" w14:textId="7754E60D"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4.3.3. En el rubro </w:t>
      </w:r>
      <w:r w:rsidRPr="00D325C9">
        <w:rPr>
          <w:rFonts w:ascii="Arial" w:hAnsi="Arial" w:cs="Arial"/>
          <w:bCs/>
          <w:sz w:val="20"/>
          <w:szCs w:val="20"/>
        </w:rPr>
        <w:t>de</w:t>
      </w:r>
      <w:r w:rsidRPr="00D325C9">
        <w:rPr>
          <w:rFonts w:ascii="Arial" w:hAnsi="Arial" w:cs="Arial"/>
          <w:b/>
          <w:sz w:val="20"/>
          <w:szCs w:val="20"/>
        </w:rPr>
        <w:t xml:space="preserve"> DISMINUCIÓN DEL EXCESO DE ESTIMACIONES POR PÉRDIDA O DETERIORO U OBSOLESCENCIA;</w:t>
      </w:r>
      <w:r w:rsidRPr="00D325C9">
        <w:rPr>
          <w:rFonts w:ascii="Arial" w:hAnsi="Arial" w:cs="Arial"/>
          <w:sz w:val="20"/>
          <w:szCs w:val="20"/>
        </w:rPr>
        <w:t xml:space="preserve"> se identifica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 </w:t>
      </w:r>
    </w:p>
    <w:p w14:paraId="3CD30588" w14:textId="0FA81116"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4.3.4. El rubro de </w:t>
      </w:r>
      <w:r w:rsidRPr="00D325C9">
        <w:rPr>
          <w:rFonts w:ascii="Arial" w:hAnsi="Arial" w:cs="Arial"/>
          <w:b/>
          <w:sz w:val="20"/>
          <w:szCs w:val="20"/>
        </w:rPr>
        <w:t>DISMINUCIÓN DEL EXCESO DE PROVISIONES;</w:t>
      </w:r>
      <w:r w:rsidRPr="00D325C9">
        <w:rPr>
          <w:rFonts w:ascii="Arial" w:hAnsi="Arial" w:cs="Arial"/>
          <w:sz w:val="20"/>
          <w:szCs w:val="20"/>
        </w:rPr>
        <w:t xml:space="preserv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w:t>
      </w:r>
      <w:r w:rsidRPr="00D325C9">
        <w:rPr>
          <w:rFonts w:ascii="Arial" w:hAnsi="Arial" w:cs="Arial"/>
          <w:sz w:val="20"/>
          <w:szCs w:val="20"/>
        </w:rPr>
        <w:t xml:space="preserve">comprende la disminución de la provisión que se establece anualmente por contingencia de pasivos. </w:t>
      </w:r>
    </w:p>
    <w:p w14:paraId="0688031C" w14:textId="621490F8"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lastRenderedPageBreak/>
        <w:t xml:space="preserve">4.3.9 En el rubro de </w:t>
      </w:r>
      <w:r w:rsidRPr="00D325C9">
        <w:rPr>
          <w:rFonts w:ascii="Arial" w:hAnsi="Arial" w:cs="Arial"/>
          <w:b/>
          <w:sz w:val="20"/>
          <w:szCs w:val="20"/>
        </w:rPr>
        <w:t>OTROS INGRESOS Y BENEFICIOS VARIOS;</w:t>
      </w:r>
      <w:r w:rsidRPr="00D325C9">
        <w:rPr>
          <w:rFonts w:ascii="Arial" w:hAnsi="Arial" w:cs="Arial"/>
          <w:sz w:val="20"/>
          <w:szCs w:val="20"/>
        </w:rPr>
        <w:t xml:space="preserve"> se identifica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126,501.64</w:t>
      </w:r>
      <w:r w:rsidRPr="00836572">
        <w:rPr>
          <w:rFonts w:ascii="Arial" w:hAnsi="Arial" w:cs="Arial"/>
          <w:b/>
          <w:bCs/>
          <w:sz w:val="20"/>
          <w:szCs w:val="20"/>
        </w:rPr>
        <w:t xml:space="preserve"> (</w:t>
      </w:r>
      <w:r w:rsidR="007F31A2">
        <w:rPr>
          <w:rFonts w:ascii="Arial" w:hAnsi="Arial" w:cs="Arial"/>
          <w:b/>
          <w:bCs/>
          <w:sz w:val="20"/>
          <w:szCs w:val="20"/>
        </w:rPr>
        <w:t>Ciento Veintiseis Mil Quinientos Un Pesos 64/100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conforma del valor total </w:t>
      </w:r>
      <w:r w:rsidRPr="00D325C9">
        <w:rPr>
          <w:rFonts w:ascii="Arial" w:hAnsi="Arial" w:cs="Arial"/>
          <w:sz w:val="20"/>
          <w:szCs w:val="20"/>
        </w:rPr>
        <w:t xml:space="preserve">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 </w:t>
      </w:r>
    </w:p>
    <w:p w14:paraId="2AEBEE57" w14:textId="2BAEAF3B"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64,857,435.63</w:t>
      </w:r>
      <w:r w:rsidRPr="00836572">
        <w:rPr>
          <w:rFonts w:ascii="Arial" w:hAnsi="Arial" w:cs="Arial"/>
          <w:b/>
          <w:bCs/>
          <w:sz w:val="20"/>
          <w:szCs w:val="20"/>
        </w:rPr>
        <w:t xml:space="preserve"> (</w:t>
      </w:r>
      <w:r w:rsidR="007F31A2">
        <w:rPr>
          <w:rFonts w:ascii="Arial" w:hAnsi="Arial" w:cs="Arial"/>
          <w:b/>
          <w:bCs/>
          <w:sz w:val="20"/>
          <w:szCs w:val="20"/>
        </w:rPr>
        <w:t>Sesenta y Cuatro Millones Ochocientos Cincuenta y Siete Mil Cuatrocientos Treinta y Cinco Pesos 63/100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382336AE" w14:textId="77777777" w:rsidR="00A01C54" w:rsidRPr="00836572" w:rsidRDefault="00A01C54" w:rsidP="00A01C54">
      <w:pPr>
        <w:spacing w:before="240"/>
        <w:rPr>
          <w:rFonts w:ascii="Arial" w:hAnsi="Arial" w:cs="Arial"/>
          <w:b/>
          <w:sz w:val="20"/>
          <w:szCs w:val="20"/>
        </w:rPr>
      </w:pPr>
      <w:r w:rsidRPr="00836572">
        <w:rPr>
          <w:rFonts w:ascii="Arial" w:hAnsi="Arial" w:cs="Arial"/>
          <w:b/>
          <w:sz w:val="20"/>
          <w:szCs w:val="20"/>
        </w:rPr>
        <w:t>GASTOS Y OTRAS PÉRDIDAS</w:t>
      </w:r>
    </w:p>
    <w:p w14:paraId="39F57818"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190D041E"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GASTOS DE FUNCIONAMIENTO</w:t>
      </w:r>
    </w:p>
    <w:p w14:paraId="2363ACBF"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1E6D78E" w14:textId="77CC732D"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5.1.1. En el rubro de </w:t>
      </w:r>
      <w:r w:rsidRPr="00D325C9">
        <w:rPr>
          <w:rFonts w:ascii="Arial" w:hAnsi="Arial" w:cs="Arial"/>
          <w:b/>
          <w:sz w:val="20"/>
          <w:szCs w:val="20"/>
        </w:rPr>
        <w:t>SERVICIOS PERSONALES;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23,140,382.77</w:t>
      </w:r>
      <w:r w:rsidRPr="00836572">
        <w:rPr>
          <w:rFonts w:ascii="Arial" w:hAnsi="Arial" w:cs="Arial"/>
          <w:b/>
          <w:bCs/>
          <w:sz w:val="20"/>
          <w:szCs w:val="20"/>
        </w:rPr>
        <w:t xml:space="preserve"> (</w:t>
      </w:r>
      <w:r w:rsidR="007F31A2">
        <w:rPr>
          <w:rFonts w:ascii="Arial" w:hAnsi="Arial" w:cs="Arial"/>
          <w:b/>
          <w:bCs/>
          <w:sz w:val="20"/>
          <w:szCs w:val="20"/>
        </w:rPr>
        <w:t>Veintitres Millones Ciento Cuarenta Mil Trescientos Ochenta y Dos Pesos 77/100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el importe total </w:t>
      </w:r>
      <w:r w:rsidRPr="00D325C9">
        <w:rPr>
          <w:rFonts w:ascii="Arial" w:hAnsi="Arial" w:cs="Arial"/>
          <w:sz w:val="20"/>
          <w:szCs w:val="20"/>
        </w:rPr>
        <w:t xml:space="preserve">del gasto por remuneraciones del personal de carácter permanente y transitorio al servicio del ente público y las obligaciones que de ello se deriven. </w:t>
      </w:r>
    </w:p>
    <w:p w14:paraId="4FE836F4" w14:textId="6F2046AB"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5.1.2. El rubro de </w:t>
      </w:r>
      <w:r w:rsidRPr="00D325C9">
        <w:rPr>
          <w:rFonts w:ascii="Arial" w:hAnsi="Arial" w:cs="Arial"/>
          <w:b/>
          <w:sz w:val="20"/>
          <w:szCs w:val="20"/>
        </w:rPr>
        <w:t>MATERIALES Y SUMINISTROS;</w:t>
      </w:r>
      <w:r w:rsidRPr="00D325C9">
        <w:rPr>
          <w:rFonts w:ascii="Arial" w:hAnsi="Arial" w:cs="Arial"/>
          <w:sz w:val="20"/>
          <w:szCs w:val="20"/>
        </w:rPr>
        <w:t xml:space="preserve"> arroja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8,871,691.12</w:t>
      </w:r>
      <w:r w:rsidRPr="00836572">
        <w:rPr>
          <w:rFonts w:ascii="Arial" w:hAnsi="Arial" w:cs="Arial"/>
          <w:b/>
          <w:bCs/>
          <w:sz w:val="20"/>
          <w:szCs w:val="20"/>
        </w:rPr>
        <w:t xml:space="preserve"> (</w:t>
      </w:r>
      <w:r w:rsidR="007F31A2">
        <w:rPr>
          <w:rFonts w:ascii="Arial" w:hAnsi="Arial" w:cs="Arial"/>
          <w:b/>
          <w:bCs/>
          <w:sz w:val="20"/>
          <w:szCs w:val="20"/>
        </w:rPr>
        <w:t>Ocho Millones Ochocientos Setenta y Un Mil Seiscientos Noventa y Un Pesos 12/100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w:t>
      </w:r>
      <w:r w:rsidRPr="00D325C9">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1A911CB7" w14:textId="5BA34B32"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5.1.3. En el rubro de </w:t>
      </w:r>
      <w:r w:rsidRPr="00D325C9">
        <w:rPr>
          <w:rFonts w:ascii="Arial" w:hAnsi="Arial" w:cs="Arial"/>
          <w:b/>
          <w:sz w:val="20"/>
          <w:szCs w:val="20"/>
        </w:rPr>
        <w:t>SERVICIOS GENERALES;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12,594,653.71</w:t>
      </w:r>
      <w:r w:rsidRPr="00836572">
        <w:rPr>
          <w:rFonts w:ascii="Arial" w:hAnsi="Arial" w:cs="Arial"/>
          <w:b/>
          <w:bCs/>
          <w:sz w:val="20"/>
          <w:szCs w:val="20"/>
        </w:rPr>
        <w:t xml:space="preserve"> (</w:t>
      </w:r>
      <w:r w:rsidR="007F31A2">
        <w:rPr>
          <w:rFonts w:ascii="Arial" w:hAnsi="Arial" w:cs="Arial"/>
          <w:b/>
          <w:bCs/>
          <w:sz w:val="20"/>
          <w:szCs w:val="20"/>
        </w:rPr>
        <w:t>Doce Millones Quinientos Noventa y Cuatro Mil Seiscientos Cincuenta y Tres Pesos 71/100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indica el </w:t>
      </w:r>
      <w:r w:rsidRPr="00D325C9">
        <w:rPr>
          <w:rFonts w:ascii="Arial" w:hAnsi="Arial" w:cs="Arial"/>
          <w:sz w:val="20"/>
          <w:szCs w:val="20"/>
        </w:rPr>
        <w:t xml:space="preserve">importe total del gasto por todo tipo de servicios que se contraten con particulares o instituciones </w:t>
      </w:r>
      <w:r w:rsidRPr="00D325C9">
        <w:rPr>
          <w:rFonts w:ascii="Arial" w:hAnsi="Arial" w:cs="Arial"/>
          <w:sz w:val="20"/>
          <w:szCs w:val="20"/>
        </w:rPr>
        <w:lastRenderedPageBreak/>
        <w:t xml:space="preserve">del propio sector público; así como los servicios oficiales requeridos para el desempeño de actividades vinculadas con la función pública. </w:t>
      </w:r>
    </w:p>
    <w:p w14:paraId="4C074570"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TRANSFERENCIAS, ASIGNACIONES, SUBSIDIOS Y OTRAS AYUDAS</w:t>
      </w:r>
    </w:p>
    <w:p w14:paraId="4DFFB2ED"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658014BF" w14:textId="15A043B2"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5.2.1 El rubro de </w:t>
      </w:r>
      <w:r w:rsidRPr="00D325C9">
        <w:rPr>
          <w:rFonts w:ascii="Arial" w:hAnsi="Arial" w:cs="Arial"/>
          <w:b/>
          <w:sz w:val="20"/>
          <w:szCs w:val="20"/>
        </w:rPr>
        <w:t>TRANSFERENCIAS INTERNAS Y ASIGNACIONES AL SECTOR PÚBLICO;</w:t>
      </w:r>
      <w:r w:rsidRPr="00D325C9">
        <w:rPr>
          <w:rFonts w:ascii="Arial" w:hAnsi="Arial" w:cs="Arial"/>
          <w:sz w:val="20"/>
          <w:szCs w:val="20"/>
        </w:rPr>
        <w:t xml:space="preserve"> muestra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7DA8DDBE" w14:textId="101255F3"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5.2.2. En el rubro de </w:t>
      </w:r>
      <w:r w:rsidRPr="00D325C9">
        <w:rPr>
          <w:rFonts w:ascii="Arial" w:hAnsi="Arial" w:cs="Arial"/>
          <w:b/>
          <w:sz w:val="20"/>
          <w:szCs w:val="20"/>
        </w:rPr>
        <w:t>TRANSFERENCIAS AL RESTO DEL SECTOR PÚBLICO;</w:t>
      </w:r>
      <w:r w:rsidRPr="00D325C9">
        <w:rPr>
          <w:rFonts w:ascii="Arial" w:hAnsi="Arial" w:cs="Arial"/>
          <w:sz w:val="20"/>
          <w:szCs w:val="20"/>
        </w:rPr>
        <w:t xml:space="preserve"> se registra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está constituida por el 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524FB39D" w14:textId="327FC0F1"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5.2.3 En el rubro de </w:t>
      </w:r>
      <w:r w:rsidRPr="00D325C9">
        <w:rPr>
          <w:rFonts w:ascii="Arial" w:hAnsi="Arial" w:cs="Arial"/>
          <w:b/>
          <w:sz w:val="20"/>
          <w:szCs w:val="20"/>
        </w:rPr>
        <w:t>SUBSIDIOS Y SUBVENCIONES;</w:t>
      </w:r>
      <w:r w:rsidRPr="00D325C9">
        <w:rPr>
          <w:rFonts w:ascii="Arial" w:hAnsi="Arial" w:cs="Arial"/>
          <w:sz w:val="20"/>
          <w:szCs w:val="20"/>
        </w:rPr>
        <w:t xml:space="preserve"> se considera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6,295,825.01</w:t>
      </w:r>
      <w:r w:rsidRPr="00836572">
        <w:rPr>
          <w:rFonts w:ascii="Arial" w:hAnsi="Arial" w:cs="Arial"/>
          <w:b/>
          <w:bCs/>
          <w:sz w:val="20"/>
          <w:szCs w:val="20"/>
        </w:rPr>
        <w:t xml:space="preserve"> (</w:t>
      </w:r>
      <w:r w:rsidR="007F31A2">
        <w:rPr>
          <w:rFonts w:ascii="Arial" w:hAnsi="Arial" w:cs="Arial"/>
          <w:b/>
          <w:bCs/>
          <w:sz w:val="20"/>
          <w:szCs w:val="20"/>
        </w:rPr>
        <w:t>Seis Millones Doscientos Noventa y Cinco Mil Ochocientos Veinticinco Pesos  1/100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56AA75F6" w14:textId="43E887DE"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5.2.4 El rubro de </w:t>
      </w:r>
      <w:r w:rsidRPr="00D325C9">
        <w:rPr>
          <w:rFonts w:ascii="Arial" w:hAnsi="Arial" w:cs="Arial"/>
          <w:b/>
          <w:sz w:val="20"/>
          <w:szCs w:val="20"/>
        </w:rPr>
        <w:t>AYUDAS SOCIALES;</w:t>
      </w:r>
      <w:r w:rsidRPr="00D325C9">
        <w:rPr>
          <w:rFonts w:ascii="Arial" w:hAnsi="Arial" w:cs="Arial"/>
          <w:sz w:val="20"/>
          <w:szCs w:val="20"/>
        </w:rPr>
        <w:t xml:space="preserve"> con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2,146,350.35</w:t>
      </w:r>
      <w:r w:rsidRPr="00836572">
        <w:rPr>
          <w:rFonts w:ascii="Arial" w:hAnsi="Arial" w:cs="Arial"/>
          <w:b/>
          <w:bCs/>
          <w:sz w:val="20"/>
          <w:szCs w:val="20"/>
        </w:rPr>
        <w:t xml:space="preserve"> (</w:t>
      </w:r>
      <w:r w:rsidR="007F31A2">
        <w:rPr>
          <w:rFonts w:ascii="Arial" w:hAnsi="Arial" w:cs="Arial"/>
          <w:b/>
          <w:bCs/>
          <w:sz w:val="20"/>
          <w:szCs w:val="20"/>
        </w:rPr>
        <w:t>Dos Millones Ciento Cuarenta y Seis Mil Trescientos Cincuenta Pesos 35/100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comprende el importe del gasto por las ayudas sociales que el ente público otorga a personas, instituciones y diversos sectores de la población para propósitos sociales. </w:t>
      </w:r>
    </w:p>
    <w:p w14:paraId="647C35BB" w14:textId="4EFB44E1"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5.2.5 En el rubro de </w:t>
      </w:r>
      <w:r w:rsidRPr="00D325C9">
        <w:rPr>
          <w:rFonts w:ascii="Arial" w:hAnsi="Arial" w:cs="Arial"/>
          <w:b/>
          <w:sz w:val="20"/>
          <w:szCs w:val="20"/>
        </w:rPr>
        <w:t>PENSIONES Y JUBILACIONES;</w:t>
      </w:r>
      <w:r w:rsidRPr="00D325C9">
        <w:rPr>
          <w:rFonts w:ascii="Arial" w:hAnsi="Arial" w:cs="Arial"/>
          <w:sz w:val="20"/>
          <w:szCs w:val="20"/>
        </w:rPr>
        <w:t xml:space="preserve"> se identifica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 xml:space="preserve">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 </w:t>
      </w:r>
    </w:p>
    <w:p w14:paraId="0C263F32" w14:textId="7DAB6C4E"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5.2.6 El rubro de </w:t>
      </w:r>
      <w:r w:rsidRPr="00D325C9">
        <w:rPr>
          <w:rFonts w:ascii="Arial" w:hAnsi="Arial" w:cs="Arial"/>
          <w:b/>
          <w:sz w:val="20"/>
          <w:szCs w:val="20"/>
        </w:rPr>
        <w:t>TRANSFERENCIAS A FIDEICOMISOS, MANDATOS Y CONTRATOS ANÁLOGOS;</w:t>
      </w:r>
      <w:r w:rsidRPr="00D325C9">
        <w:rPr>
          <w:rFonts w:ascii="Arial" w:hAnsi="Arial" w:cs="Arial"/>
          <w:sz w:val="20"/>
          <w:szCs w:val="20"/>
        </w:rPr>
        <w:t xml:space="preserve"> arroja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 xml:space="preserve">del gasto por transferencias a fideicomisos, mandatos y contratos análogos para que por cuenta del ente público ejecuten acciones que éstos les han encomendado. </w:t>
      </w:r>
    </w:p>
    <w:p w14:paraId="32532919" w14:textId="1B12EFF1"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5.2.7 En el rubro de </w:t>
      </w:r>
      <w:r w:rsidRPr="00D325C9">
        <w:rPr>
          <w:rFonts w:ascii="Arial" w:hAnsi="Arial" w:cs="Arial"/>
          <w:b/>
          <w:sz w:val="20"/>
          <w:szCs w:val="20"/>
        </w:rPr>
        <w:t>TRANSFERENCIAS A LA SEGURIDAD SOCIAL;</w:t>
      </w:r>
      <w:r w:rsidRPr="00D325C9">
        <w:rPr>
          <w:rFonts w:ascii="Arial" w:hAnsi="Arial" w:cs="Arial"/>
          <w:sz w:val="20"/>
          <w:szCs w:val="20"/>
        </w:rPr>
        <w:t xml:space="preserve"> se revela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3B5C65F2" w14:textId="01B149DB"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lastRenderedPageBreak/>
        <w:t xml:space="preserve">5.2.8 El rubro de </w:t>
      </w:r>
      <w:r w:rsidRPr="00D325C9">
        <w:rPr>
          <w:rFonts w:ascii="Arial" w:hAnsi="Arial" w:cs="Arial"/>
          <w:b/>
          <w:sz w:val="20"/>
          <w:szCs w:val="20"/>
        </w:rPr>
        <w:t>DONATIVOS;</w:t>
      </w:r>
      <w:r w:rsidRPr="00D325C9">
        <w:rPr>
          <w:rFonts w:ascii="Arial" w:hAnsi="Arial" w:cs="Arial"/>
          <w:sz w:val="20"/>
          <w:szCs w:val="20"/>
        </w:rPr>
        <w:t xml:space="preserve"> indica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w:t>
      </w:r>
      <w:r w:rsidRPr="00D325C9">
        <w:rPr>
          <w:rFonts w:ascii="Arial" w:hAnsi="Arial" w:cs="Arial"/>
          <w:sz w:val="20"/>
          <w:szCs w:val="20"/>
        </w:rPr>
        <w:t xml:space="preserve">considera el importe total del gasto para otorgar donativos a instituciones no lucrativas destinadas a actividades educativas, culturales, de salud, de investigación científica, de aplicación de nuevas tecnologías o de beneficencia, en términos de las disposiciones aplicables. </w:t>
      </w:r>
    </w:p>
    <w:p w14:paraId="62BFC1CA" w14:textId="3326076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5.2.9 En el rubro de </w:t>
      </w:r>
      <w:r w:rsidRPr="00D325C9">
        <w:rPr>
          <w:rFonts w:ascii="Arial" w:hAnsi="Arial" w:cs="Arial"/>
          <w:b/>
          <w:sz w:val="20"/>
          <w:szCs w:val="20"/>
        </w:rPr>
        <w:t>TRANSFERENCIAS AL EXTERIOR;</w:t>
      </w:r>
      <w:r w:rsidRPr="00D325C9">
        <w:rPr>
          <w:rFonts w:ascii="Arial" w:hAnsi="Arial" w:cs="Arial"/>
          <w:sz w:val="20"/>
          <w:szCs w:val="20"/>
        </w:rPr>
        <w:t xml:space="preserve"> se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717A4A28"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PARTICIPACIONES Y APORTACIONES</w:t>
      </w:r>
    </w:p>
    <w:p w14:paraId="7B7BD052"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Se conforma del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57F3DA4A" w14:textId="3C6CC146"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5.3.1 El rubro de </w:t>
      </w:r>
      <w:r w:rsidRPr="00D325C9">
        <w:rPr>
          <w:rFonts w:ascii="Arial" w:hAnsi="Arial" w:cs="Arial"/>
          <w:b/>
          <w:sz w:val="20"/>
          <w:szCs w:val="20"/>
        </w:rPr>
        <w:t>PARTICIPACIONES;</w:t>
      </w:r>
      <w:r w:rsidRPr="00D325C9">
        <w:rPr>
          <w:rFonts w:ascii="Arial" w:hAnsi="Arial" w:cs="Arial"/>
          <w:sz w:val="20"/>
          <w:szCs w:val="20"/>
        </w:rPr>
        <w:t xml:space="preserve"> con saldo por la cantidad de </w:t>
      </w:r>
      <w:r w:rsidRPr="00836572">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total 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410A3681" w14:textId="4AC6700A"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5.3.2 En el rubro de </w:t>
      </w:r>
      <w:r w:rsidRPr="00D325C9">
        <w:rPr>
          <w:rFonts w:ascii="Arial" w:hAnsi="Arial" w:cs="Arial"/>
          <w:b/>
          <w:sz w:val="20"/>
          <w:szCs w:val="20"/>
        </w:rPr>
        <w:t>APORTACIONES;</w:t>
      </w:r>
      <w:r w:rsidRPr="00D325C9">
        <w:rPr>
          <w:rFonts w:ascii="Arial" w:hAnsi="Arial" w:cs="Arial"/>
          <w:sz w:val="20"/>
          <w:szCs w:val="20"/>
        </w:rPr>
        <w:t xml:space="preserve"> se presenta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se integra del i</w:t>
      </w:r>
      <w:r w:rsidRPr="00D325C9">
        <w:rPr>
          <w:rFonts w:ascii="Arial" w:hAnsi="Arial" w:cs="Arial"/>
          <w:sz w:val="20"/>
          <w:szCs w:val="20"/>
        </w:rPr>
        <w:t xml:space="preserve">mporte total del gasto por las aportaciones que corresponden a las Entidades Federativas y Municipios que se derivan del Sistema Nacional de Coordinación Fiscal. </w:t>
      </w:r>
    </w:p>
    <w:p w14:paraId="3FD9C2BD" w14:textId="5DEA2C71"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5.3.3 El rubro de </w:t>
      </w:r>
      <w:r w:rsidRPr="00D325C9">
        <w:rPr>
          <w:rFonts w:ascii="Arial" w:hAnsi="Arial" w:cs="Arial"/>
          <w:b/>
          <w:sz w:val="20"/>
          <w:szCs w:val="20"/>
        </w:rPr>
        <w:t>CONVENIOS;</w:t>
      </w:r>
      <w:r w:rsidRPr="00D325C9">
        <w:rPr>
          <w:rFonts w:ascii="Arial" w:hAnsi="Arial" w:cs="Arial"/>
          <w:sz w:val="20"/>
          <w:szCs w:val="20"/>
        </w:rPr>
        <w:t xml:space="preserve">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20109844"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INTERESES, COMISIONES Y OTROS GASTOS DE LA DEUDA PÚBLICA</w:t>
      </w:r>
    </w:p>
    <w:p w14:paraId="37AE26BF"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F113026" w14:textId="322BE163"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5.4.1 En el rubro de </w:t>
      </w:r>
      <w:r w:rsidRPr="00D325C9">
        <w:rPr>
          <w:rFonts w:ascii="Arial" w:hAnsi="Arial" w:cs="Arial"/>
          <w:b/>
          <w:sz w:val="20"/>
          <w:szCs w:val="20"/>
        </w:rPr>
        <w:t>INTERESES DE LA DEUDA PÚBLICA;</w:t>
      </w:r>
      <w:r w:rsidRPr="00D325C9">
        <w:rPr>
          <w:rFonts w:ascii="Arial" w:hAnsi="Arial" w:cs="Arial"/>
          <w:sz w:val="20"/>
          <w:szCs w:val="20"/>
        </w:rPr>
        <w:t xml:space="preserve"> se muestra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4170F593" w14:textId="2D2312E0"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5.4.2 El rubro de </w:t>
      </w:r>
      <w:r w:rsidRPr="00D325C9">
        <w:rPr>
          <w:rFonts w:ascii="Arial" w:hAnsi="Arial" w:cs="Arial"/>
          <w:b/>
          <w:sz w:val="20"/>
          <w:szCs w:val="20"/>
        </w:rPr>
        <w:t>COMISIONES DE LA DEUDA PÚBLICA;</w:t>
      </w:r>
      <w:r w:rsidRPr="00D325C9">
        <w:rPr>
          <w:rFonts w:ascii="Arial" w:hAnsi="Arial" w:cs="Arial"/>
          <w:sz w:val="20"/>
          <w:szCs w:val="20"/>
        </w:rPr>
        <w:t xml:space="preserve"> muestra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en el cual se registra </w:t>
      </w:r>
      <w:r w:rsidRPr="00D325C9">
        <w:rPr>
          <w:rFonts w:ascii="Arial" w:hAnsi="Arial" w:cs="Arial"/>
          <w:sz w:val="20"/>
          <w:szCs w:val="20"/>
        </w:rPr>
        <w:t xml:space="preserve">el importe total del gasto por comisiones derivadas de los diversos créditos o financiamientos autorizados. </w:t>
      </w:r>
    </w:p>
    <w:p w14:paraId="2589E517" w14:textId="4D593F13"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lastRenderedPageBreak/>
        <w:t xml:space="preserve">5.4.3 El rubro de </w:t>
      </w:r>
      <w:r w:rsidRPr="00D325C9">
        <w:rPr>
          <w:rFonts w:ascii="Arial" w:hAnsi="Arial" w:cs="Arial"/>
          <w:b/>
          <w:sz w:val="20"/>
          <w:szCs w:val="20"/>
        </w:rPr>
        <w:t>GASTOS DE LA DEUDA PÚBLICA;</w:t>
      </w:r>
      <w:r w:rsidRPr="00D325C9">
        <w:rPr>
          <w:rFonts w:ascii="Arial" w:hAnsi="Arial" w:cs="Arial"/>
          <w:sz w:val="20"/>
          <w:szCs w:val="20"/>
        </w:rPr>
        <w:t xml:space="preserv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integra del</w:t>
      </w:r>
      <w:r w:rsidRPr="00D325C9">
        <w:rPr>
          <w:rFonts w:ascii="Arial" w:hAnsi="Arial" w:cs="Arial"/>
          <w:sz w:val="20"/>
          <w:szCs w:val="20"/>
        </w:rPr>
        <w:t xml:space="preserve"> importe total de los gastos distintos de comisiones que se realizan por operaciones de deuda pública. </w:t>
      </w:r>
    </w:p>
    <w:p w14:paraId="36267148" w14:textId="37DDDD8A"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5.4.4 En el rubro de </w:t>
      </w:r>
      <w:r w:rsidRPr="00D325C9">
        <w:rPr>
          <w:rFonts w:ascii="Arial" w:hAnsi="Arial" w:cs="Arial"/>
          <w:b/>
          <w:sz w:val="20"/>
          <w:szCs w:val="20"/>
        </w:rPr>
        <w:t>COSTO POR COBERTURAS;</w:t>
      </w:r>
      <w:r w:rsidRPr="00D325C9">
        <w:rPr>
          <w:rFonts w:ascii="Arial" w:hAnsi="Arial" w:cs="Arial"/>
          <w:sz w:val="20"/>
          <w:szCs w:val="20"/>
        </w:rPr>
        <w:t xml:space="preserve"> se contempla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mismo que comprende el importe del gasto por las variaciones en el tipo de cambio o en las tasas de interés en cumplimiento de las obligaciones de deuda interna o externa; así como la contratación de instrumentos financieros denominados como futuros o derivados. </w:t>
      </w:r>
    </w:p>
    <w:p w14:paraId="7BD4AD65" w14:textId="7D6B0F3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5.4.5 El rubro de </w:t>
      </w:r>
      <w:r w:rsidRPr="00D325C9">
        <w:rPr>
          <w:rFonts w:ascii="Arial" w:hAnsi="Arial" w:cs="Arial"/>
          <w:b/>
          <w:sz w:val="20"/>
          <w:szCs w:val="20"/>
        </w:rPr>
        <w:t>APOYOS FINANCIEROS;</w:t>
      </w:r>
      <w:r w:rsidRPr="00D325C9">
        <w:rPr>
          <w:rFonts w:ascii="Arial" w:hAnsi="Arial" w:cs="Arial"/>
          <w:sz w:val="20"/>
          <w:szCs w:val="20"/>
        </w:rPr>
        <w:t xml:space="preserve"> ostenta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290CFE85"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OTROS GASTOS Y PÉRDIDAS EXTRAORDINARIAS</w:t>
      </w:r>
    </w:p>
    <w:p w14:paraId="728CED7C"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Comprenden los importes del gasto no incluidos en los grupos anteriores. </w:t>
      </w:r>
    </w:p>
    <w:p w14:paraId="237F9E97" w14:textId="7F8E63E8"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5.5.1 En el rubro de </w:t>
      </w:r>
      <w:r w:rsidRPr="00D325C9">
        <w:rPr>
          <w:rFonts w:ascii="Arial" w:hAnsi="Arial" w:cs="Arial"/>
          <w:b/>
          <w:sz w:val="20"/>
          <w:szCs w:val="20"/>
        </w:rPr>
        <w:t xml:space="preserve">ESTIMACIONES, DEPRECIACIONES, DETERIOROS, OBSOLESCENCIA Y AMORTIZACIONES; </w:t>
      </w:r>
      <w:r w:rsidRPr="00D325C9">
        <w:rPr>
          <w:rFonts w:ascii="Arial" w:hAnsi="Arial" w:cs="Arial"/>
          <w:sz w:val="20"/>
          <w:szCs w:val="20"/>
        </w:rPr>
        <w:t>por la cantidad de</w:t>
      </w:r>
      <w:r w:rsidRPr="00D325C9">
        <w:rPr>
          <w:rFonts w:ascii="Arial" w:hAnsi="Arial" w:cs="Arial"/>
          <w:b/>
          <w:sz w:val="20"/>
          <w:szCs w:val="20"/>
        </w:rPr>
        <w:t xml:space="preserv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-66,416.87</w:t>
      </w:r>
      <w:r w:rsidRPr="00836572">
        <w:rPr>
          <w:rFonts w:ascii="Arial" w:hAnsi="Arial" w:cs="Arial"/>
          <w:b/>
          <w:bCs/>
          <w:sz w:val="20"/>
          <w:szCs w:val="20"/>
        </w:rPr>
        <w:t xml:space="preserve"> (</w:t>
      </w:r>
      <w:r w:rsidR="007F31A2">
        <w:rPr>
          <w:rFonts w:ascii="Arial" w:hAnsi="Arial" w:cs="Arial"/>
          <w:b/>
          <w:bCs/>
          <w:sz w:val="20"/>
          <w:szCs w:val="20"/>
        </w:rPr>
        <w:t>-Sesenta y Seis Mil Cuatrocientos Dieciseis Pesos 87/100 M.N.</w:t>
      </w:r>
      <w:r w:rsidRPr="00836572">
        <w:rPr>
          <w:rFonts w:ascii="Arial" w:hAnsi="Arial" w:cs="Arial"/>
          <w:b/>
          <w:bCs/>
          <w:sz w:val="20"/>
          <w:szCs w:val="20"/>
        </w:rPr>
        <w:t>)</w:t>
      </w:r>
      <w:r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de acuerdo con los lineamientos que emita el CONAC. </w:t>
      </w:r>
    </w:p>
    <w:p w14:paraId="71F3DA19" w14:textId="370B9202"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5.5.2 El rubro de </w:t>
      </w:r>
      <w:r w:rsidRPr="00D325C9">
        <w:rPr>
          <w:rFonts w:ascii="Arial" w:hAnsi="Arial" w:cs="Arial"/>
          <w:b/>
          <w:sz w:val="20"/>
          <w:szCs w:val="20"/>
        </w:rPr>
        <w:t>PROVISIONES;</w:t>
      </w:r>
      <w:r w:rsidRPr="00D325C9">
        <w:rPr>
          <w:rFonts w:ascii="Arial" w:hAnsi="Arial" w:cs="Arial"/>
          <w:sz w:val="20"/>
          <w:szCs w:val="20"/>
        </w:rPr>
        <w:t xml:space="preserve"> denota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se conforma del importe del gasto por provisiones para prever contingencias futuras de pasivos a corto y largo plazo. </w:t>
      </w:r>
    </w:p>
    <w:p w14:paraId="3302E9B8" w14:textId="24B1ADC4"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5.5.3 En el rubro de </w:t>
      </w:r>
      <w:r w:rsidRPr="00D325C9">
        <w:rPr>
          <w:rFonts w:ascii="Arial" w:hAnsi="Arial" w:cs="Arial"/>
          <w:b/>
          <w:sz w:val="20"/>
          <w:szCs w:val="20"/>
        </w:rPr>
        <w:t>DISMINUCIÓN DE INVENTARIOS;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compone del</w:t>
      </w:r>
      <w:r w:rsidRPr="00D325C9">
        <w:rPr>
          <w:rFonts w:ascii="Arial" w:hAnsi="Arial" w:cs="Arial"/>
          <w:sz w:val="20"/>
          <w:szCs w:val="20"/>
        </w:rPr>
        <w:t xml:space="preserve"> importe de la diferencia en contra, entre resultado en libros y el real al fin de cada período, valuada conforme a los lineamientos que se emitan. </w:t>
      </w:r>
    </w:p>
    <w:p w14:paraId="11CCFC68" w14:textId="619481E2"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5.5.4 El rubro de </w:t>
      </w:r>
      <w:r w:rsidRPr="00D325C9">
        <w:rPr>
          <w:rFonts w:ascii="Arial" w:hAnsi="Arial" w:cs="Arial"/>
          <w:b/>
          <w:sz w:val="20"/>
          <w:szCs w:val="20"/>
        </w:rPr>
        <w:t>AUMENTO POR INSUFICIENCIA DE ESTIMACIONES POR PÉRDIDA O DETERIORO U OBSOLESCENCIA;</w:t>
      </w:r>
      <w:r w:rsidRPr="00D325C9">
        <w:rPr>
          <w:rFonts w:ascii="Arial" w:hAnsi="Arial" w:cs="Arial"/>
          <w:sz w:val="20"/>
          <w:szCs w:val="20"/>
        </w:rPr>
        <w:t xml:space="preserve"> señala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manifiesta </w:t>
      </w:r>
      <w:r w:rsidRPr="00D325C9">
        <w:rPr>
          <w:rFonts w:ascii="Arial" w:hAnsi="Arial" w:cs="Arial"/>
          <w:sz w:val="20"/>
          <w:szCs w:val="20"/>
        </w:rPr>
        <w:t xml:space="preserve">el aumento de las estimaciones por pérdida o deterioro u obsolescencia que se establece anualmente por contingencia de los activos, valuada conforme a los lineamientos que se emitan. </w:t>
      </w:r>
    </w:p>
    <w:p w14:paraId="7FFBDCF9" w14:textId="51D36F64"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5.5.5 En el rubro de </w:t>
      </w:r>
      <w:r w:rsidRPr="00D325C9">
        <w:rPr>
          <w:rFonts w:ascii="Arial" w:hAnsi="Arial" w:cs="Arial"/>
          <w:b/>
          <w:sz w:val="20"/>
          <w:szCs w:val="20"/>
        </w:rPr>
        <w:t>AUMENTO POR INSUFICIENCIA DE PROVISIONES;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0.00</w:t>
      </w:r>
      <w:r w:rsidRPr="00836572">
        <w:rPr>
          <w:rFonts w:ascii="Arial" w:hAnsi="Arial" w:cs="Arial"/>
          <w:b/>
          <w:bCs/>
          <w:sz w:val="20"/>
          <w:szCs w:val="20"/>
        </w:rPr>
        <w:t xml:space="preserve"> (</w:t>
      </w:r>
      <w:r w:rsidR="007F31A2">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se registra el</w:t>
      </w:r>
      <w:r w:rsidRPr="00D325C9">
        <w:rPr>
          <w:rFonts w:ascii="Arial" w:hAnsi="Arial" w:cs="Arial"/>
          <w:sz w:val="20"/>
          <w:szCs w:val="20"/>
        </w:rPr>
        <w:t xml:space="preserve"> aumento de la provisión que se establece anualmente por contingencia de pasivos, valuada conforme a los lineamientos que se emitan. </w:t>
      </w:r>
    </w:p>
    <w:p w14:paraId="7C592953" w14:textId="5BD08CB5"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5.5.9 En el rubro de </w:t>
      </w:r>
      <w:r w:rsidRPr="00D325C9">
        <w:rPr>
          <w:rFonts w:ascii="Arial" w:hAnsi="Arial" w:cs="Arial"/>
          <w:b/>
          <w:sz w:val="20"/>
          <w:szCs w:val="20"/>
        </w:rPr>
        <w:t>OTROS GASTOS;</w:t>
      </w:r>
      <w:r w:rsidRPr="00D325C9">
        <w:rPr>
          <w:rFonts w:ascii="Arial" w:hAnsi="Arial" w:cs="Arial"/>
          <w:sz w:val="20"/>
          <w:szCs w:val="20"/>
        </w:rPr>
        <w:t xml:space="preserve"> se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1,039,807.50</w:t>
      </w:r>
      <w:r w:rsidRPr="00836572">
        <w:rPr>
          <w:rFonts w:ascii="Arial" w:hAnsi="Arial" w:cs="Arial"/>
          <w:b/>
          <w:bCs/>
          <w:sz w:val="20"/>
          <w:szCs w:val="20"/>
        </w:rPr>
        <w:t xml:space="preserve"> (</w:t>
      </w:r>
      <w:r w:rsidR="007F31A2">
        <w:rPr>
          <w:rFonts w:ascii="Arial" w:hAnsi="Arial" w:cs="Arial"/>
          <w:b/>
          <w:bCs/>
          <w:sz w:val="20"/>
          <w:szCs w:val="20"/>
        </w:rPr>
        <w:t>Un Millón Treinta y Nueve Mil Ochocientos Siete Pesos 50/100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03935283"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INVERSION PÚBLICA</w:t>
      </w:r>
    </w:p>
    <w:p w14:paraId="45D11AB8"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lastRenderedPageBreak/>
        <w:t>Comprende el importe del gasto destinado a construcción y/o conservación de obras, proyectos productivos, acciones de fomento y en general a todos aquellos gastos destinados a aumentar, conservar y mejorar el patrimonio.</w:t>
      </w:r>
    </w:p>
    <w:p w14:paraId="01FAE85A" w14:textId="3B69C863"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5.6.1 El rubro de </w:t>
      </w:r>
      <w:r w:rsidRPr="00D325C9">
        <w:rPr>
          <w:rFonts w:ascii="Arial" w:hAnsi="Arial" w:cs="Arial"/>
          <w:b/>
          <w:sz w:val="20"/>
          <w:szCs w:val="20"/>
        </w:rPr>
        <w:t>INVERSIÓN PÚBLICA NO CAPITALIZABLE;</w:t>
      </w:r>
      <w:r w:rsidRPr="00D325C9">
        <w:rPr>
          <w:rFonts w:ascii="Arial" w:hAnsi="Arial" w:cs="Arial"/>
          <w:sz w:val="20"/>
          <w:szCs w:val="20"/>
        </w:rPr>
        <w:t xml:space="preserve"> arroja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9,310,770.26</w:t>
      </w:r>
      <w:r w:rsidRPr="00836572">
        <w:rPr>
          <w:rFonts w:ascii="Arial" w:hAnsi="Arial" w:cs="Arial"/>
          <w:b/>
          <w:bCs/>
          <w:sz w:val="20"/>
          <w:szCs w:val="20"/>
        </w:rPr>
        <w:t xml:space="preserve"> (</w:t>
      </w:r>
      <w:r w:rsidR="007F31A2">
        <w:rPr>
          <w:rFonts w:ascii="Arial" w:hAnsi="Arial" w:cs="Arial"/>
          <w:b/>
          <w:bCs/>
          <w:sz w:val="20"/>
          <w:szCs w:val="20"/>
        </w:rPr>
        <w:t>Nueve Millones Trescientos Diez Mil Setecientos Setenta Pesos 26/100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c</w:t>
      </w:r>
      <w:r w:rsidRPr="00D325C9">
        <w:rPr>
          <w:rFonts w:ascii="Arial" w:hAnsi="Arial" w:cs="Arial"/>
          <w:sz w:val="20"/>
          <w:szCs w:val="20"/>
        </w:rPr>
        <w:t xml:space="preserve">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 </w:t>
      </w:r>
    </w:p>
    <w:p w14:paraId="11B08091" w14:textId="1AEBBDA6"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63,333,063.85</w:t>
      </w:r>
      <w:r w:rsidRPr="00836572">
        <w:rPr>
          <w:rFonts w:ascii="Arial" w:hAnsi="Arial" w:cs="Arial"/>
          <w:b/>
          <w:bCs/>
          <w:sz w:val="20"/>
          <w:szCs w:val="20"/>
        </w:rPr>
        <w:t xml:space="preserve"> (</w:t>
      </w:r>
      <w:r w:rsidR="007F31A2">
        <w:rPr>
          <w:rFonts w:ascii="Arial" w:hAnsi="Arial" w:cs="Arial"/>
          <w:b/>
          <w:bCs/>
          <w:sz w:val="20"/>
          <w:szCs w:val="20"/>
        </w:rPr>
        <w:t>Sesenta y Tres Millones Trescientos Treinta y Tres Mil Sesenta y Tres Pesos 85/100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el cual corresponde a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Pr="00D325C9">
        <w:rPr>
          <w:rFonts w:ascii="Arial" w:hAnsi="Arial" w:cs="Arial"/>
          <w:sz w:val="20"/>
          <w:szCs w:val="20"/>
        </w:rPr>
        <w:t xml:space="preserve"> </w:t>
      </w:r>
      <w:r w:rsidRPr="00D325C9">
        <w:rPr>
          <w:rFonts w:ascii="Arial" w:eastAsia="Times New Roman" w:hAnsi="Arial" w:cs="Arial"/>
          <w:bCs/>
          <w:sz w:val="20"/>
          <w:szCs w:val="20"/>
          <w:lang w:eastAsia="es-MX"/>
        </w:rPr>
        <w:t>u Obsolescencia, Aumento por Insuficiencia de Provisiones, Otros Gastos), Inversión Pública (Inversión Pública</w:t>
      </w:r>
      <w:r>
        <w:rPr>
          <w:rFonts w:ascii="Arial" w:eastAsia="Times New Roman" w:hAnsi="Arial" w:cs="Arial"/>
          <w:bCs/>
          <w:sz w:val="20"/>
          <w:szCs w:val="20"/>
          <w:lang w:eastAsia="es-MX"/>
        </w:rPr>
        <w:t xml:space="preserve"> no Capitalizable). </w:t>
      </w:r>
    </w:p>
    <w:p w14:paraId="3B40F32D" w14:textId="5AAA8F37" w:rsidR="00A01C54" w:rsidRDefault="00A01C54" w:rsidP="00A01C54">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F31A2">
        <w:rPr>
          <w:rFonts w:ascii="Arial" w:hAnsi="Arial" w:cs="Arial"/>
          <w:b/>
          <w:bCs/>
          <w:sz w:val="20"/>
          <w:szCs w:val="20"/>
        </w:rPr>
        <w:t>1,524,371.78</w:t>
      </w:r>
      <w:r w:rsidRPr="00836572">
        <w:rPr>
          <w:rFonts w:ascii="Arial" w:hAnsi="Arial" w:cs="Arial"/>
          <w:b/>
          <w:bCs/>
          <w:sz w:val="20"/>
          <w:szCs w:val="20"/>
        </w:rPr>
        <w:t xml:space="preserve"> (</w:t>
      </w:r>
      <w:r w:rsidR="007F31A2">
        <w:rPr>
          <w:rFonts w:ascii="Arial" w:hAnsi="Arial" w:cs="Arial"/>
          <w:b/>
          <w:bCs/>
          <w:sz w:val="20"/>
          <w:szCs w:val="20"/>
        </w:rPr>
        <w:t>Un Millón Quinientos Veinticuatro Mil Trescientos Setenta y Un Pesos 78/100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1D1DD193" w14:textId="3F6B3949" w:rsidR="00207A2D" w:rsidRPr="003D7BD2" w:rsidRDefault="00A01C54" w:rsidP="003F4E6C">
      <w:pPr>
        <w:spacing w:before="240"/>
        <w:rPr>
          <w:rFonts w:ascii="Arial" w:hAnsi="Arial" w:cs="Arial"/>
          <w:b/>
          <w:bCs/>
          <w:iCs/>
          <w:sz w:val="20"/>
          <w:szCs w:val="20"/>
        </w:rPr>
      </w:pPr>
      <w:r>
        <w:rPr>
          <w:rFonts w:ascii="Arial" w:hAnsi="Arial" w:cs="Arial"/>
          <w:b/>
          <w:bCs/>
          <w:iCs/>
          <w:sz w:val="20"/>
          <w:szCs w:val="20"/>
        </w:rPr>
        <w:t xml:space="preserve">II) </w:t>
      </w:r>
      <w:r w:rsidR="00207A2D" w:rsidRPr="003D7BD2">
        <w:rPr>
          <w:rFonts w:ascii="Arial" w:hAnsi="Arial" w:cs="Arial"/>
          <w:b/>
          <w:bCs/>
          <w:iCs/>
          <w:sz w:val="20"/>
          <w:szCs w:val="20"/>
        </w:rPr>
        <w:t>NOTAS AL ESTADO DE SITUACIÓN FINANCIERA</w:t>
      </w:r>
    </w:p>
    <w:p w14:paraId="1BFDC6C0" w14:textId="29127D25" w:rsidR="00F02809" w:rsidRPr="00D325C9" w:rsidRDefault="00F02809" w:rsidP="003F4E6C">
      <w:pPr>
        <w:spacing w:before="240"/>
        <w:rPr>
          <w:rFonts w:ascii="Arial" w:hAnsi="Arial" w:cs="Arial"/>
          <w:b/>
          <w:sz w:val="20"/>
          <w:szCs w:val="20"/>
        </w:rPr>
      </w:pPr>
      <w:r w:rsidRPr="00D325C9">
        <w:rPr>
          <w:rFonts w:ascii="Arial" w:hAnsi="Arial" w:cs="Arial"/>
          <w:b/>
          <w:sz w:val="20"/>
          <w:szCs w:val="20"/>
        </w:rPr>
        <w:t>ACTIVO</w:t>
      </w:r>
    </w:p>
    <w:p w14:paraId="71BE7F20" w14:textId="3BEEC137" w:rsidR="00A12538" w:rsidRPr="00756887" w:rsidRDefault="000D3556" w:rsidP="003F4E6C">
      <w:pPr>
        <w:spacing w:before="240"/>
        <w:jc w:val="both"/>
        <w:rPr>
          <w:rFonts w:ascii="Arial" w:hAnsi="Arial" w:cs="Arial"/>
          <w:b/>
          <w:sz w:val="20"/>
          <w:szCs w:val="20"/>
        </w:rPr>
      </w:pPr>
      <w:r>
        <w:rPr>
          <w:rFonts w:ascii="Arial" w:hAnsi="Arial" w:cs="Arial"/>
          <w:b/>
          <w:sz w:val="20"/>
          <w:szCs w:val="20"/>
        </w:rPr>
        <w:t>ACTIVO CIRCULANTE</w:t>
      </w:r>
    </w:p>
    <w:p w14:paraId="341FE47D" w14:textId="12C9018C"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7F31A2">
        <w:rPr>
          <w:rFonts w:ascii="Arial" w:hAnsi="Arial" w:cs="Arial"/>
          <w:b/>
          <w:bCs/>
          <w:sz w:val="20"/>
          <w:szCs w:val="20"/>
        </w:rPr>
        <w:t>2,954,534.91</w:t>
      </w:r>
      <w:r w:rsidR="00067585" w:rsidRPr="00D325C9">
        <w:rPr>
          <w:rFonts w:ascii="Arial" w:hAnsi="Arial" w:cs="Arial"/>
          <w:b/>
          <w:bCs/>
          <w:sz w:val="20"/>
          <w:szCs w:val="20"/>
        </w:rPr>
        <w:t xml:space="preserve"> (</w:t>
      </w:r>
      <w:r w:rsidR="007F31A2">
        <w:rPr>
          <w:rFonts w:ascii="Arial" w:hAnsi="Arial" w:cs="Arial"/>
          <w:b/>
          <w:bCs/>
          <w:sz w:val="20"/>
          <w:szCs w:val="20"/>
        </w:rPr>
        <w:t>Dos Millones Novecientos Cincuenta y Cuatro Mil Quinientos Treinta y Cuatro Pesos 91/100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468D5E9C" w14:textId="087ACA6D"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7F31A2">
        <w:rPr>
          <w:rFonts w:ascii="Arial" w:hAnsi="Arial" w:cs="Arial"/>
          <w:b/>
          <w:bCs/>
          <w:sz w:val="20"/>
          <w:szCs w:val="20"/>
        </w:rPr>
        <w:t>434,432.54</w:t>
      </w:r>
      <w:r w:rsidR="00067585" w:rsidRPr="00756887">
        <w:rPr>
          <w:rFonts w:ascii="Arial" w:hAnsi="Arial" w:cs="Arial"/>
          <w:b/>
          <w:bCs/>
          <w:sz w:val="20"/>
          <w:szCs w:val="20"/>
        </w:rPr>
        <w:t xml:space="preserve"> (</w:t>
      </w:r>
      <w:r w:rsidR="007F31A2">
        <w:rPr>
          <w:rFonts w:ascii="Arial" w:hAnsi="Arial" w:cs="Arial"/>
          <w:b/>
          <w:bCs/>
          <w:sz w:val="20"/>
          <w:szCs w:val="20"/>
        </w:rPr>
        <w:t>Cuatrocientos Treinta y Cuatro Mil Cuatrocientos Treinta y Dos Pesos 54/100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 xml:space="preserve">en dinero propiedad </w:t>
      </w:r>
      <w:r w:rsidRPr="00D325C9">
        <w:rPr>
          <w:rFonts w:ascii="Arial" w:hAnsi="Arial" w:cs="Arial"/>
          <w:sz w:val="20"/>
          <w:szCs w:val="20"/>
        </w:rPr>
        <w:lastRenderedPageBreak/>
        <w:t>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38736049" w14:textId="2A73F288"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7F31A2">
        <w:rPr>
          <w:rFonts w:ascii="Arial" w:hAnsi="Arial" w:cs="Arial"/>
          <w:b/>
          <w:bCs/>
          <w:sz w:val="20"/>
          <w:szCs w:val="20"/>
        </w:rPr>
        <w:t>2,520,102.48</w:t>
      </w:r>
      <w:r w:rsidR="00067585" w:rsidRPr="00756887">
        <w:rPr>
          <w:rFonts w:ascii="Arial" w:hAnsi="Arial" w:cs="Arial"/>
          <w:b/>
          <w:bCs/>
          <w:sz w:val="20"/>
          <w:szCs w:val="20"/>
        </w:rPr>
        <w:t xml:space="preserve"> </w:t>
      </w:r>
      <w:bookmarkStart w:id="1" w:name="_Hlk36405738"/>
      <w:r w:rsidR="00067585" w:rsidRPr="00756887">
        <w:rPr>
          <w:rFonts w:ascii="Arial" w:hAnsi="Arial" w:cs="Arial"/>
          <w:b/>
          <w:bCs/>
          <w:sz w:val="20"/>
          <w:szCs w:val="20"/>
        </w:rPr>
        <w:t>(</w:t>
      </w:r>
      <w:r w:rsidR="007F31A2">
        <w:rPr>
          <w:rFonts w:ascii="Arial" w:hAnsi="Arial" w:cs="Arial"/>
          <w:b/>
          <w:bCs/>
          <w:sz w:val="20"/>
          <w:szCs w:val="20"/>
        </w:rPr>
        <w:t>Dos Millones Quinientos Veinte Mil Ciento Dos Pesos 48/100 M.N.</w:t>
      </w:r>
      <w:r w:rsidR="00067585" w:rsidRPr="00756887">
        <w:rPr>
          <w:rFonts w:ascii="Arial" w:hAnsi="Arial" w:cs="Arial"/>
          <w:b/>
          <w:bCs/>
          <w:sz w:val="20"/>
          <w:szCs w:val="20"/>
        </w:rPr>
        <w:t>)</w:t>
      </w:r>
      <w:bookmarkEnd w:id="1"/>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3D41B3A6" w14:textId="2453C57A" w:rsidR="00376386" w:rsidRPr="00D325C9" w:rsidRDefault="00376386" w:rsidP="003F4E6C">
      <w:pPr>
        <w:spacing w:before="240"/>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7F31A2">
        <w:rPr>
          <w:rFonts w:ascii="Arial" w:hAnsi="Arial" w:cs="Arial"/>
          <w:b/>
          <w:bCs/>
          <w:sz w:val="20"/>
          <w:szCs w:val="20"/>
        </w:rPr>
        <w:t>0.00</w:t>
      </w:r>
      <w:r w:rsidR="00067585" w:rsidRPr="00756887">
        <w:rPr>
          <w:rFonts w:ascii="Arial" w:hAnsi="Arial" w:cs="Arial"/>
          <w:b/>
          <w:bCs/>
          <w:sz w:val="20"/>
          <w:szCs w:val="20"/>
        </w:rPr>
        <w:t xml:space="preserve"> (</w:t>
      </w:r>
      <w:r w:rsidR="007F31A2">
        <w:rPr>
          <w:rFonts w:ascii="Arial" w:hAnsi="Arial" w:cs="Arial"/>
          <w:b/>
          <w:bCs/>
          <w:sz w:val="20"/>
          <w:szCs w:val="20"/>
        </w:rPr>
        <w:t>Cero Pesos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1C95CD0F" w14:textId="3EC50FA9"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7F31A2">
        <w:rPr>
          <w:rFonts w:ascii="Arial" w:hAnsi="Arial" w:cs="Arial"/>
          <w:b/>
          <w:bCs/>
          <w:sz w:val="20"/>
          <w:szCs w:val="20"/>
        </w:rPr>
        <w:t>-0.11</w:t>
      </w:r>
      <w:r w:rsidR="00067585" w:rsidRPr="00756887">
        <w:rPr>
          <w:rFonts w:ascii="Arial" w:hAnsi="Arial" w:cs="Arial"/>
          <w:b/>
          <w:bCs/>
          <w:sz w:val="20"/>
          <w:szCs w:val="20"/>
        </w:rPr>
        <w:t xml:space="preserve"> (</w:t>
      </w:r>
      <w:r w:rsidR="007F31A2">
        <w:rPr>
          <w:rFonts w:ascii="Arial" w:hAnsi="Arial" w:cs="Arial"/>
          <w:b/>
          <w:bCs/>
          <w:sz w:val="20"/>
          <w:szCs w:val="20"/>
        </w:rPr>
        <w:t>-Cero Pesos 11/100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39E8858D" w14:textId="2F843E4B"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2858488B" w14:textId="08950E08"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5DE3B990" w14:textId="1BD6D9C8"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0452A494" w14:textId="287FF4A4"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7F31A2">
        <w:rPr>
          <w:b/>
          <w:bCs/>
          <w:sz w:val="20"/>
        </w:rPr>
        <w:t>827,699.34</w:t>
      </w:r>
      <w:r w:rsidR="00067585" w:rsidRPr="00756887">
        <w:rPr>
          <w:b/>
          <w:bCs/>
          <w:sz w:val="20"/>
        </w:rPr>
        <w:t xml:space="preserve"> (</w:t>
      </w:r>
      <w:r w:rsidR="007F31A2">
        <w:rPr>
          <w:b/>
          <w:bCs/>
          <w:sz w:val="20"/>
        </w:rPr>
        <w:t>Ochocientos Veintisiete Mil Seiscientos Noventa y Nueve Pesos 34/100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71807E61" w14:textId="44E163ED"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697D4D6A" w14:textId="6240CF3D"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7F31A2">
        <w:rPr>
          <w:b/>
          <w:bCs/>
          <w:sz w:val="20"/>
        </w:rPr>
        <w:t>0.00</w:t>
      </w:r>
      <w:r w:rsidR="00067585" w:rsidRPr="00BC5A39">
        <w:rPr>
          <w:b/>
          <w:bCs/>
          <w:sz w:val="20"/>
        </w:rPr>
        <w:t xml:space="preserve"> </w:t>
      </w:r>
      <w:r w:rsidR="00067585" w:rsidRPr="00756887">
        <w:rPr>
          <w:b/>
          <w:bCs/>
          <w:sz w:val="20"/>
        </w:rPr>
        <w:t>(</w:t>
      </w:r>
      <w:r w:rsidR="007F31A2">
        <w:rPr>
          <w:b/>
          <w:bCs/>
          <w:sz w:val="20"/>
        </w:rPr>
        <w:t>Cero Pesos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70FD738" w14:textId="01F33F20" w:rsidR="003C3933" w:rsidRPr="00D325C9" w:rsidRDefault="003C3933" w:rsidP="003F4E6C">
      <w:pPr>
        <w:pStyle w:val="Texto"/>
        <w:spacing w:before="240" w:after="200" w:line="276" w:lineRule="auto"/>
        <w:ind w:firstLine="0"/>
        <w:rPr>
          <w:sz w:val="20"/>
        </w:rPr>
      </w:pPr>
      <w:r w:rsidRPr="00D325C9">
        <w:rPr>
          <w:sz w:val="20"/>
        </w:rPr>
        <w:lastRenderedPageBreak/>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7F31A2">
        <w:rPr>
          <w:b/>
          <w:bCs/>
          <w:sz w:val="20"/>
        </w:rPr>
        <w:t>502,383.07</w:t>
      </w:r>
      <w:r w:rsidR="00067585" w:rsidRPr="00756887">
        <w:rPr>
          <w:b/>
          <w:bCs/>
          <w:sz w:val="20"/>
        </w:rPr>
        <w:t xml:space="preserve"> (</w:t>
      </w:r>
      <w:r w:rsidR="007F31A2">
        <w:rPr>
          <w:b/>
          <w:bCs/>
          <w:sz w:val="20"/>
        </w:rPr>
        <w:t>Quinientos Dos Mil Trescientos Ochenta y Tres Pesos  7/100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05C02E8D" w14:textId="148E2BD3"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7F31A2">
        <w:rPr>
          <w:b/>
          <w:bCs/>
          <w:sz w:val="20"/>
        </w:rPr>
        <w:t>71,620.56</w:t>
      </w:r>
      <w:r w:rsidR="00067585" w:rsidRPr="00756887">
        <w:rPr>
          <w:b/>
          <w:bCs/>
          <w:sz w:val="20"/>
        </w:rPr>
        <w:t xml:space="preserve"> (</w:t>
      </w:r>
      <w:r w:rsidR="007F31A2">
        <w:rPr>
          <w:b/>
          <w:bCs/>
          <w:sz w:val="20"/>
        </w:rPr>
        <w:t>Setenta y Un Mil Seiscientos Veinte Pesos 56/100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38C69B55" w14:textId="27640C6F"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7F31A2">
        <w:rPr>
          <w:b/>
          <w:bCs/>
          <w:sz w:val="20"/>
        </w:rPr>
        <w:t>225,776.78</w:t>
      </w:r>
      <w:r w:rsidR="00067585" w:rsidRPr="00756887">
        <w:rPr>
          <w:b/>
          <w:bCs/>
          <w:sz w:val="20"/>
        </w:rPr>
        <w:t xml:space="preserve"> (</w:t>
      </w:r>
      <w:r w:rsidR="007F31A2">
        <w:rPr>
          <w:b/>
          <w:bCs/>
          <w:sz w:val="20"/>
        </w:rPr>
        <w:t>Doscientos Veinticinco Mil Setecientos Setenta y Seis Pesos 78/100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3641E9FD" w14:textId="27877DE2"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7F31A2">
        <w:rPr>
          <w:rFonts w:ascii="Arial" w:hAnsi="Arial" w:cs="Arial"/>
          <w:b/>
          <w:bCs/>
          <w:sz w:val="20"/>
          <w:szCs w:val="20"/>
        </w:rPr>
        <w:t>0.00</w:t>
      </w:r>
      <w:r w:rsidR="00C512E7" w:rsidRPr="00756887">
        <w:rPr>
          <w:rFonts w:ascii="Arial" w:hAnsi="Arial" w:cs="Arial"/>
          <w:b/>
          <w:bCs/>
          <w:sz w:val="20"/>
          <w:szCs w:val="20"/>
        </w:rPr>
        <w:t xml:space="preserve"> (</w:t>
      </w:r>
      <w:r w:rsidR="007F31A2">
        <w:rPr>
          <w:rFonts w:ascii="Arial" w:hAnsi="Arial" w:cs="Arial"/>
          <w:b/>
          <w:bCs/>
          <w:sz w:val="20"/>
          <w:szCs w:val="20"/>
        </w:rPr>
        <w:t>Cero Pesos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19BA6E26" w14:textId="05AD574C"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7F31A2">
        <w:rPr>
          <w:b/>
          <w:bCs/>
          <w:sz w:val="20"/>
        </w:rPr>
        <w:t>27,918.93</w:t>
      </w:r>
      <w:r w:rsidR="00067585" w:rsidRPr="00756887">
        <w:rPr>
          <w:b/>
          <w:bCs/>
          <w:sz w:val="20"/>
        </w:rPr>
        <w:t xml:space="preserve"> (</w:t>
      </w:r>
      <w:r w:rsidR="007F31A2">
        <w:rPr>
          <w:b/>
          <w:bCs/>
          <w:sz w:val="20"/>
        </w:rPr>
        <w:t>Veintisiete Mil Novecientos Dieciocho Pesos 93/100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2020561D" w14:textId="0591C581"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7F31A2">
        <w:rPr>
          <w:b/>
          <w:bCs/>
          <w:sz w:val="20"/>
        </w:rPr>
        <w:t>1,968,389.42</w:t>
      </w:r>
      <w:r w:rsidR="00067585" w:rsidRPr="00756887">
        <w:rPr>
          <w:b/>
          <w:bCs/>
          <w:sz w:val="20"/>
        </w:rPr>
        <w:t xml:space="preserve"> (</w:t>
      </w:r>
      <w:r w:rsidR="007F31A2">
        <w:rPr>
          <w:b/>
          <w:bCs/>
          <w:sz w:val="20"/>
        </w:rPr>
        <w:t>Un Millón Novecientos Sesenta y Ocho Mil Trescientos Ochenta y Nueve Pesos 42/100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39453C1" w14:textId="3C17C9D4"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7F31A2">
        <w:rPr>
          <w:b/>
          <w:bCs/>
          <w:sz w:val="20"/>
        </w:rPr>
        <w:t>1,207,099.22</w:t>
      </w:r>
      <w:r w:rsidR="00067585" w:rsidRPr="00756887">
        <w:rPr>
          <w:b/>
          <w:bCs/>
          <w:sz w:val="20"/>
        </w:rPr>
        <w:t xml:space="preserve"> (</w:t>
      </w:r>
      <w:r w:rsidR="007F31A2">
        <w:rPr>
          <w:b/>
          <w:bCs/>
          <w:sz w:val="20"/>
        </w:rPr>
        <w:t>Un Millón Doscientos Siete Mil Noventa y Nueve Pesos 22/100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3C5DD5F3" w14:textId="581B1B93"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7F31A2">
        <w:rPr>
          <w:rFonts w:ascii="Arial" w:hAnsi="Arial" w:cs="Arial"/>
          <w:b/>
          <w:bCs/>
          <w:sz w:val="20"/>
          <w:szCs w:val="20"/>
        </w:rPr>
        <w:t>0.00</w:t>
      </w:r>
      <w:r w:rsidR="00067585" w:rsidRPr="00756887">
        <w:rPr>
          <w:rFonts w:ascii="Arial" w:hAnsi="Arial" w:cs="Arial"/>
          <w:b/>
          <w:bCs/>
          <w:sz w:val="20"/>
          <w:szCs w:val="20"/>
        </w:rPr>
        <w:t xml:space="preserve"> (</w:t>
      </w:r>
      <w:r w:rsidR="007F31A2">
        <w:rPr>
          <w:rFonts w:ascii="Arial" w:hAnsi="Arial" w:cs="Arial"/>
          <w:b/>
          <w:bCs/>
          <w:sz w:val="20"/>
          <w:szCs w:val="20"/>
        </w:rPr>
        <w:t>Cero Pesos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w:t>
      </w:r>
      <w:r w:rsidR="00F876B7" w:rsidRPr="00D325C9">
        <w:rPr>
          <w:rFonts w:ascii="Arial" w:hAnsi="Arial" w:cs="Arial"/>
          <w:sz w:val="20"/>
          <w:szCs w:val="20"/>
        </w:rPr>
        <w:lastRenderedPageBreak/>
        <w:t>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76E5A603" w14:textId="20E1C710"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631EC004" w14:textId="46E96442"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7F31A2">
        <w:rPr>
          <w:rFonts w:ascii="Arial" w:hAnsi="Arial" w:cs="Arial"/>
          <w:b/>
          <w:bCs/>
          <w:sz w:val="20"/>
          <w:szCs w:val="20"/>
        </w:rPr>
        <w:t>761,290.20</w:t>
      </w:r>
      <w:r w:rsidR="00067585" w:rsidRPr="00756887">
        <w:rPr>
          <w:rFonts w:ascii="Arial" w:hAnsi="Arial" w:cs="Arial"/>
          <w:b/>
          <w:bCs/>
          <w:sz w:val="20"/>
          <w:szCs w:val="20"/>
        </w:rPr>
        <w:t xml:space="preserve"> (</w:t>
      </w:r>
      <w:r w:rsidR="007F31A2">
        <w:rPr>
          <w:rFonts w:ascii="Arial" w:hAnsi="Arial" w:cs="Arial"/>
          <w:b/>
          <w:bCs/>
          <w:sz w:val="20"/>
          <w:szCs w:val="20"/>
        </w:rPr>
        <w:t>Setecientos Sesenta y Un Mil Doscientos Noventa Pesos 20/100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2DB94E45" w14:textId="22A8A6C9"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38FC675D" w14:textId="37727151"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46161A66" w14:textId="7BA06448"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58FF9D0F" w14:textId="7C1453F5"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613938C4" w14:textId="0E41C9CF"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6B439BC1" w14:textId="1EB68A3B"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1BBB322D" w14:textId="356ECEB6"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7780B3F2" w14:textId="6FBCEDEA"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F8455AF" w14:textId="16A6EF94"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32D7DD56" w14:textId="7DA4257A"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1E530004" w14:textId="2F9D51D9"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1344FC6" w14:textId="07B1CA64"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7EE55337" w14:textId="7C28A8CD"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3EB66196" w14:textId="280F7367"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75CA9407" w14:textId="72301936"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779DB6E4" w14:textId="3CF33F8E"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lastRenderedPageBreak/>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87E4DD3" w14:textId="0C186438"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7F31A2">
        <w:rPr>
          <w:b/>
          <w:bCs/>
          <w:sz w:val="20"/>
        </w:rPr>
        <w:t>0.00</w:t>
      </w:r>
      <w:r w:rsidR="00067585" w:rsidRPr="00756887">
        <w:rPr>
          <w:b/>
          <w:bCs/>
          <w:sz w:val="20"/>
        </w:rPr>
        <w:t xml:space="preserve"> (</w:t>
      </w:r>
      <w:r w:rsidR="007F31A2">
        <w:rPr>
          <w:b/>
          <w:bCs/>
          <w:sz w:val="20"/>
        </w:rPr>
        <w:t>Cero Pesos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637C251A" w14:textId="64CD927C" w:rsidR="00203E9F" w:rsidRPr="00756887" w:rsidRDefault="000D3556" w:rsidP="003F4E6C">
      <w:pPr>
        <w:spacing w:before="240"/>
        <w:jc w:val="both"/>
        <w:rPr>
          <w:rFonts w:ascii="Arial" w:hAnsi="Arial" w:cs="Arial"/>
          <w:b/>
          <w:sz w:val="20"/>
          <w:szCs w:val="20"/>
        </w:rPr>
      </w:pPr>
      <w:r>
        <w:rPr>
          <w:rFonts w:ascii="Arial" w:hAnsi="Arial" w:cs="Arial"/>
          <w:b/>
          <w:sz w:val="20"/>
          <w:szCs w:val="20"/>
        </w:rPr>
        <w:t>ACTIVO NO CIRCULANTE</w:t>
      </w:r>
    </w:p>
    <w:p w14:paraId="2CA83F7F"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D98B7F0" w14:textId="02588621"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7F31A2">
        <w:rPr>
          <w:rFonts w:ascii="Arial" w:hAnsi="Arial" w:cs="Arial"/>
          <w:b/>
          <w:bCs/>
          <w:sz w:val="20"/>
          <w:szCs w:val="20"/>
        </w:rPr>
        <w:t>0.00</w:t>
      </w:r>
      <w:r w:rsidR="00067585" w:rsidRPr="00756887">
        <w:rPr>
          <w:rFonts w:ascii="Arial" w:hAnsi="Arial" w:cs="Arial"/>
          <w:b/>
          <w:bCs/>
          <w:sz w:val="20"/>
          <w:szCs w:val="20"/>
        </w:rPr>
        <w:t xml:space="preserve"> (</w:t>
      </w:r>
      <w:r w:rsidR="007F31A2">
        <w:rPr>
          <w:rFonts w:ascii="Arial" w:hAnsi="Arial" w:cs="Arial"/>
          <w:b/>
          <w:bCs/>
          <w:sz w:val="20"/>
          <w:szCs w:val="20"/>
        </w:rPr>
        <w:t>Cero Pesos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6D552FE" w14:textId="3497AE8C"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7F31A2">
        <w:rPr>
          <w:b/>
          <w:bCs/>
          <w:sz w:val="20"/>
        </w:rPr>
        <w:t>0.00</w:t>
      </w:r>
      <w:r w:rsidR="00067585" w:rsidRPr="00D74688">
        <w:rPr>
          <w:b/>
          <w:bCs/>
          <w:sz w:val="20"/>
        </w:rPr>
        <w:t xml:space="preserve"> (</w:t>
      </w:r>
      <w:r w:rsidR="007F31A2">
        <w:rPr>
          <w:b/>
          <w:bCs/>
          <w:sz w:val="20"/>
        </w:rPr>
        <w:t>Cero Pesos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70DDCE2F" w14:textId="04168252"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7F31A2">
        <w:rPr>
          <w:b/>
          <w:bCs/>
          <w:sz w:val="20"/>
        </w:rPr>
        <w:t>0.00</w:t>
      </w:r>
      <w:r w:rsidR="00067585" w:rsidRPr="00D74688">
        <w:rPr>
          <w:b/>
          <w:bCs/>
          <w:sz w:val="20"/>
        </w:rPr>
        <w:t xml:space="preserve"> (</w:t>
      </w:r>
      <w:r w:rsidR="007F31A2">
        <w:rPr>
          <w:b/>
          <w:bCs/>
          <w:sz w:val="20"/>
        </w:rPr>
        <w:t>Cero Pesos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083BE148" w14:textId="19935D46"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7F31A2">
        <w:rPr>
          <w:b/>
          <w:bCs/>
          <w:sz w:val="20"/>
        </w:rPr>
        <w:t>0.00</w:t>
      </w:r>
      <w:r w:rsidR="00067585" w:rsidRPr="00D74688">
        <w:rPr>
          <w:b/>
          <w:bCs/>
          <w:sz w:val="20"/>
        </w:rPr>
        <w:t xml:space="preserve"> (</w:t>
      </w:r>
      <w:r w:rsidR="007F31A2">
        <w:rPr>
          <w:b/>
          <w:bCs/>
          <w:sz w:val="20"/>
        </w:rPr>
        <w:t>Cero Pesos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7C3E3289" w14:textId="3A1DC755"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7F31A2">
        <w:rPr>
          <w:b/>
          <w:bCs/>
          <w:sz w:val="20"/>
        </w:rPr>
        <w:t>0.00</w:t>
      </w:r>
      <w:r w:rsidR="00067585" w:rsidRPr="00D74688">
        <w:rPr>
          <w:b/>
          <w:bCs/>
          <w:sz w:val="20"/>
        </w:rPr>
        <w:t xml:space="preserve"> (</w:t>
      </w:r>
      <w:r w:rsidR="007F31A2">
        <w:rPr>
          <w:b/>
          <w:bCs/>
          <w:sz w:val="20"/>
        </w:rPr>
        <w:t>Cero Pesos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7925B87D" w14:textId="0B4FDC0C"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7F31A2">
        <w:rPr>
          <w:b/>
          <w:bCs/>
          <w:sz w:val="20"/>
        </w:rPr>
        <w:t>0.00</w:t>
      </w:r>
      <w:r w:rsidR="00067585" w:rsidRPr="00D74688">
        <w:rPr>
          <w:b/>
          <w:bCs/>
          <w:sz w:val="20"/>
        </w:rPr>
        <w:t xml:space="preserve"> (</w:t>
      </w:r>
      <w:r w:rsidR="007F31A2">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w:t>
      </w:r>
      <w:r w:rsidR="0067600B" w:rsidRPr="00D325C9">
        <w:rPr>
          <w:sz w:val="20"/>
        </w:rPr>
        <w:lastRenderedPageBreak/>
        <w:t xml:space="preserve">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37238407" w14:textId="64350D73"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7F31A2">
        <w:rPr>
          <w:b/>
          <w:bCs/>
          <w:sz w:val="20"/>
        </w:rPr>
        <w:t>0.00</w:t>
      </w:r>
      <w:r w:rsidR="00067585" w:rsidRPr="00D74688">
        <w:rPr>
          <w:b/>
          <w:bCs/>
          <w:sz w:val="20"/>
        </w:rPr>
        <w:t xml:space="preserve"> (</w:t>
      </w:r>
      <w:r w:rsidR="007F31A2">
        <w:rPr>
          <w:b/>
          <w:bCs/>
          <w:sz w:val="20"/>
        </w:rPr>
        <w:t>Cero Pesos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88CDAAE" w14:textId="45656CDF"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7F31A2">
        <w:rPr>
          <w:b/>
          <w:bCs/>
          <w:sz w:val="20"/>
        </w:rPr>
        <w:t>0.00</w:t>
      </w:r>
      <w:r w:rsidR="00067585" w:rsidRPr="00D74688">
        <w:rPr>
          <w:b/>
          <w:bCs/>
          <w:sz w:val="20"/>
        </w:rPr>
        <w:t xml:space="preserve"> (</w:t>
      </w:r>
      <w:r w:rsidR="007F31A2">
        <w:rPr>
          <w:b/>
          <w:bCs/>
          <w:sz w:val="20"/>
        </w:rPr>
        <w:t>Cero Pesos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7EAE32C1" w14:textId="77BF5509"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7F31A2">
        <w:rPr>
          <w:rFonts w:ascii="Arial" w:hAnsi="Arial" w:cs="Arial"/>
          <w:b/>
          <w:bCs/>
          <w:sz w:val="20"/>
          <w:szCs w:val="20"/>
        </w:rPr>
        <w:t>0.00</w:t>
      </w:r>
      <w:r w:rsidR="00067585" w:rsidRPr="00D74688">
        <w:rPr>
          <w:rFonts w:ascii="Arial" w:hAnsi="Arial" w:cs="Arial"/>
          <w:b/>
          <w:bCs/>
          <w:sz w:val="20"/>
          <w:szCs w:val="20"/>
        </w:rPr>
        <w:t xml:space="preserve"> (</w:t>
      </w:r>
      <w:r w:rsidR="007F31A2">
        <w:rPr>
          <w:rFonts w:ascii="Arial" w:hAnsi="Arial" w:cs="Arial"/>
          <w:b/>
          <w:bCs/>
          <w:sz w:val="20"/>
          <w:szCs w:val="20"/>
        </w:rPr>
        <w:t>Cero Pesos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7BDE0561" w14:textId="77262C2A"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F31A2">
        <w:rPr>
          <w:rFonts w:ascii="Arial" w:hAnsi="Arial" w:cs="Arial"/>
          <w:b/>
          <w:bCs/>
          <w:sz w:val="20"/>
          <w:szCs w:val="20"/>
        </w:rPr>
        <w:t>0.00</w:t>
      </w:r>
      <w:r w:rsidR="00067585" w:rsidRPr="00D74688">
        <w:rPr>
          <w:rFonts w:ascii="Arial" w:hAnsi="Arial" w:cs="Arial"/>
          <w:b/>
          <w:bCs/>
          <w:sz w:val="20"/>
          <w:szCs w:val="20"/>
        </w:rPr>
        <w:t xml:space="preserve"> (</w:t>
      </w:r>
      <w:r w:rsidR="007F31A2">
        <w:rPr>
          <w:rFonts w:ascii="Arial" w:hAnsi="Arial" w:cs="Arial"/>
          <w:b/>
          <w:bCs/>
          <w:sz w:val="20"/>
          <w:szCs w:val="20"/>
        </w:rPr>
        <w:t>Cero Pesos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F815067" w14:textId="49F793F8"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F31A2">
        <w:rPr>
          <w:rFonts w:ascii="Arial" w:hAnsi="Arial" w:cs="Arial"/>
          <w:b/>
          <w:bCs/>
          <w:sz w:val="20"/>
          <w:szCs w:val="20"/>
        </w:rPr>
        <w:t>0.00</w:t>
      </w:r>
      <w:r w:rsidR="00067585" w:rsidRPr="00D74688">
        <w:rPr>
          <w:rFonts w:ascii="Arial" w:hAnsi="Arial" w:cs="Arial"/>
          <w:b/>
          <w:bCs/>
          <w:sz w:val="20"/>
          <w:szCs w:val="20"/>
        </w:rPr>
        <w:t xml:space="preserve"> (</w:t>
      </w:r>
      <w:r w:rsidR="007F31A2">
        <w:rPr>
          <w:rFonts w:ascii="Arial" w:hAnsi="Arial" w:cs="Arial"/>
          <w:b/>
          <w:bCs/>
          <w:sz w:val="20"/>
          <w:szCs w:val="20"/>
        </w:rPr>
        <w:t>Cero Pesos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6EF64420" w14:textId="79F4F8E5"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7F31A2">
        <w:rPr>
          <w:rFonts w:ascii="Arial" w:hAnsi="Arial" w:cs="Arial"/>
          <w:b/>
          <w:bCs/>
          <w:sz w:val="20"/>
          <w:szCs w:val="20"/>
        </w:rPr>
        <w:t>60,245,233.40</w:t>
      </w:r>
      <w:r w:rsidR="00067585" w:rsidRPr="00D74688">
        <w:rPr>
          <w:rFonts w:ascii="Arial" w:hAnsi="Arial" w:cs="Arial"/>
          <w:b/>
          <w:bCs/>
          <w:sz w:val="20"/>
          <w:szCs w:val="20"/>
        </w:rPr>
        <w:t xml:space="preserve"> (</w:t>
      </w:r>
      <w:r w:rsidR="007F31A2">
        <w:rPr>
          <w:rFonts w:ascii="Arial" w:hAnsi="Arial" w:cs="Arial"/>
          <w:b/>
          <w:bCs/>
          <w:sz w:val="20"/>
          <w:szCs w:val="20"/>
        </w:rPr>
        <w:t>Sesenta Millones Doscientos Cuarenta y Cinco Mil Doscientos Treinta y Tres Pesos 40/100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r w:rsidR="00B9590A" w:rsidRPr="00D325C9">
        <w:rPr>
          <w:rFonts w:ascii="Arial" w:hAnsi="Arial" w:cs="Arial"/>
          <w:sz w:val="20"/>
          <w:szCs w:val="20"/>
        </w:rPr>
        <w:t>preinversión</w:t>
      </w:r>
      <w:r w:rsidR="00267AEF" w:rsidRPr="00D325C9">
        <w:rPr>
          <w:rFonts w:ascii="Arial" w:hAnsi="Arial" w:cs="Arial"/>
          <w:sz w:val="20"/>
          <w:szCs w:val="20"/>
        </w:rPr>
        <w:t xml:space="preserve">, cuando se realicen por causas de interés público. </w:t>
      </w:r>
    </w:p>
    <w:p w14:paraId="78A06F1D" w14:textId="5277E918"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7F31A2">
        <w:rPr>
          <w:b/>
          <w:bCs/>
          <w:sz w:val="20"/>
        </w:rPr>
        <w:t>35,087,605.70</w:t>
      </w:r>
      <w:r w:rsidR="00067585" w:rsidRPr="00D74688">
        <w:rPr>
          <w:b/>
          <w:bCs/>
          <w:sz w:val="20"/>
        </w:rPr>
        <w:t xml:space="preserve"> (</w:t>
      </w:r>
      <w:r w:rsidR="007F31A2">
        <w:rPr>
          <w:b/>
          <w:bCs/>
          <w:sz w:val="20"/>
        </w:rPr>
        <w:t>Treinta y Cinco Millones Ochenta y Siete Mil Seiscientos Cinco Pesos 70/100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3DD3B687" w14:textId="18E35208"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7F31A2">
        <w:rPr>
          <w:b/>
          <w:bCs/>
          <w:sz w:val="20"/>
        </w:rPr>
        <w:t>0.00</w:t>
      </w:r>
      <w:r w:rsidR="00067585" w:rsidRPr="00D74688">
        <w:rPr>
          <w:b/>
          <w:bCs/>
          <w:sz w:val="20"/>
        </w:rPr>
        <w:t xml:space="preserve"> (</w:t>
      </w:r>
      <w:r w:rsidR="007F31A2">
        <w:rPr>
          <w:b/>
          <w:bCs/>
          <w:sz w:val="20"/>
        </w:rPr>
        <w:t>Cero Pesos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E0E30C8" w14:textId="4C72A3CB"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lastRenderedPageBreak/>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7F31A2">
        <w:rPr>
          <w:b/>
          <w:bCs/>
          <w:sz w:val="20"/>
        </w:rPr>
        <w:t>10,554,721.47</w:t>
      </w:r>
      <w:r w:rsidR="00067585" w:rsidRPr="00D74688">
        <w:rPr>
          <w:b/>
          <w:bCs/>
          <w:sz w:val="20"/>
        </w:rPr>
        <w:t xml:space="preserve"> (</w:t>
      </w:r>
      <w:r w:rsidR="007F31A2">
        <w:rPr>
          <w:b/>
          <w:bCs/>
          <w:sz w:val="20"/>
        </w:rPr>
        <w:t>Diez Millones Quinientos Cincuenta y Cuatro Mil Setecientos Veintiun Pesos 47/100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01725D66" w14:textId="7A85B242"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7F31A2">
        <w:rPr>
          <w:b/>
          <w:bCs/>
          <w:sz w:val="20"/>
        </w:rPr>
        <w:t>12,110,927.70</w:t>
      </w:r>
      <w:r w:rsidR="00067585" w:rsidRPr="00D74688">
        <w:rPr>
          <w:b/>
          <w:bCs/>
          <w:sz w:val="20"/>
        </w:rPr>
        <w:t xml:space="preserve"> (</w:t>
      </w:r>
      <w:r w:rsidR="007F31A2">
        <w:rPr>
          <w:b/>
          <w:bCs/>
          <w:sz w:val="20"/>
        </w:rPr>
        <w:t>Doce Millones Ciento Diez Mil Novecientos Veintisiete Pesos 70/100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B75C588" w14:textId="59180696"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7F31A2">
        <w:rPr>
          <w:b/>
          <w:bCs/>
          <w:sz w:val="20"/>
        </w:rPr>
        <w:t>0.00</w:t>
      </w:r>
      <w:r w:rsidR="00067585" w:rsidRPr="00D74688">
        <w:rPr>
          <w:b/>
          <w:bCs/>
          <w:sz w:val="20"/>
        </w:rPr>
        <w:t xml:space="preserve"> (</w:t>
      </w:r>
      <w:r w:rsidR="007F31A2">
        <w:rPr>
          <w:b/>
          <w:bCs/>
          <w:sz w:val="20"/>
        </w:rPr>
        <w:t>Cero Pesos 00/100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r w:rsidR="00E8632A" w:rsidRPr="00D325C9">
        <w:rPr>
          <w:sz w:val="20"/>
        </w:rPr>
        <w:t>preinversión</w:t>
      </w:r>
      <w:r w:rsidR="00336B99" w:rsidRPr="00D325C9">
        <w:rPr>
          <w:sz w:val="20"/>
        </w:rPr>
        <w:t xml:space="preserve"> y preparación de los proyectos. </w:t>
      </w:r>
    </w:p>
    <w:p w14:paraId="1027C415" w14:textId="3C6375EB"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7F31A2">
        <w:rPr>
          <w:b/>
          <w:bCs/>
          <w:sz w:val="20"/>
        </w:rPr>
        <w:t>0.00</w:t>
      </w:r>
      <w:r w:rsidR="00714CC1" w:rsidRPr="00D74688">
        <w:rPr>
          <w:b/>
          <w:bCs/>
          <w:sz w:val="20"/>
        </w:rPr>
        <w:t xml:space="preserve"> (</w:t>
      </w:r>
      <w:r w:rsidR="007F31A2">
        <w:rPr>
          <w:b/>
          <w:bCs/>
          <w:sz w:val="20"/>
        </w:rPr>
        <w:t>Cero Pesos 00/100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r w:rsidR="00E8632A" w:rsidRPr="00D325C9">
        <w:rPr>
          <w:sz w:val="20"/>
        </w:rPr>
        <w:t>preinversión</w:t>
      </w:r>
      <w:r w:rsidR="006F237A" w:rsidRPr="00D325C9">
        <w:rPr>
          <w:sz w:val="20"/>
        </w:rPr>
        <w:t xml:space="preserve"> y preparación del proyecto. </w:t>
      </w:r>
    </w:p>
    <w:p w14:paraId="609A1828" w14:textId="6F4245C0"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7F31A2">
        <w:rPr>
          <w:b/>
          <w:bCs/>
          <w:sz w:val="20"/>
        </w:rPr>
        <w:t>2,491,978.53</w:t>
      </w:r>
      <w:r w:rsidR="00714CC1" w:rsidRPr="00D74688">
        <w:rPr>
          <w:b/>
          <w:bCs/>
          <w:sz w:val="20"/>
        </w:rPr>
        <w:t xml:space="preserve"> (</w:t>
      </w:r>
      <w:r w:rsidR="007F31A2">
        <w:rPr>
          <w:b/>
          <w:bCs/>
          <w:sz w:val="20"/>
        </w:rPr>
        <w:t>Dos Millones Cuatrocientos Noventa y Un Mil Novecientos Setenta y Ocho Pesos 53/100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preinversión, no incluidos en las cuentas anteriores. </w:t>
      </w:r>
    </w:p>
    <w:p w14:paraId="129D9368" w14:textId="365814A3"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7F31A2">
        <w:rPr>
          <w:b/>
          <w:bCs/>
          <w:sz w:val="20"/>
        </w:rPr>
        <w:t>9,568,889.86</w:t>
      </w:r>
      <w:r w:rsidR="00714CC1" w:rsidRPr="00D74688">
        <w:rPr>
          <w:b/>
          <w:bCs/>
          <w:sz w:val="20"/>
        </w:rPr>
        <w:t xml:space="preserve"> (</w:t>
      </w:r>
      <w:r w:rsidR="007F31A2">
        <w:rPr>
          <w:b/>
          <w:bCs/>
          <w:sz w:val="20"/>
        </w:rPr>
        <w:t>Nueve Millones Quinientos Sesenta y Ocho Mil Ochocientos Ochenta y Nueve Pesos 86/100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422CC8E9" w14:textId="11A67A35"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7F31A2">
        <w:rPr>
          <w:b/>
          <w:bCs/>
          <w:sz w:val="20"/>
        </w:rPr>
        <w:t>1,683,974.61</w:t>
      </w:r>
      <w:r w:rsidR="00714CC1" w:rsidRPr="00D74688">
        <w:rPr>
          <w:b/>
          <w:bCs/>
          <w:sz w:val="20"/>
        </w:rPr>
        <w:t xml:space="preserve"> (</w:t>
      </w:r>
      <w:r w:rsidR="007F31A2">
        <w:rPr>
          <w:b/>
          <w:bCs/>
          <w:sz w:val="20"/>
        </w:rPr>
        <w:t>Un Millón Seiscientos Ochenta y Tres Mil Novecientos Setenta y Cuatro Pesos 61/100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397A310B"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7F31A2">
        <w:rPr>
          <w:b/>
          <w:bCs/>
          <w:sz w:val="20"/>
        </w:rPr>
        <w:t>221,496.37</w:t>
      </w:r>
      <w:r w:rsidR="00714CC1" w:rsidRPr="00D74688">
        <w:rPr>
          <w:b/>
          <w:bCs/>
          <w:sz w:val="20"/>
        </w:rPr>
        <w:t xml:space="preserve"> (</w:t>
      </w:r>
      <w:r w:rsidR="007F31A2">
        <w:rPr>
          <w:b/>
          <w:bCs/>
          <w:sz w:val="20"/>
        </w:rPr>
        <w:t>Doscientos Veintiun Mil Cuatrocientos Noventa y Seis Pesos 37/100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4CC7C0B9" w14:textId="5F16F66F"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F31A2">
        <w:rPr>
          <w:rFonts w:ascii="Arial" w:hAnsi="Arial" w:cs="Arial"/>
          <w:b/>
          <w:bCs/>
          <w:sz w:val="20"/>
          <w:szCs w:val="20"/>
        </w:rPr>
        <w:t>46,602.00</w:t>
      </w:r>
      <w:r w:rsidR="00714CC1" w:rsidRPr="00D74688">
        <w:rPr>
          <w:rFonts w:ascii="Arial" w:hAnsi="Arial" w:cs="Arial"/>
          <w:b/>
          <w:bCs/>
          <w:sz w:val="20"/>
          <w:szCs w:val="20"/>
        </w:rPr>
        <w:t xml:space="preserve"> (</w:t>
      </w:r>
      <w:r w:rsidR="007F31A2">
        <w:rPr>
          <w:rFonts w:ascii="Arial" w:hAnsi="Arial" w:cs="Arial"/>
          <w:b/>
          <w:bCs/>
          <w:sz w:val="20"/>
          <w:szCs w:val="20"/>
        </w:rPr>
        <w:t>Cuarenta y Seis Mil Seiscientos Dos Pesos 00/100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lastRenderedPageBreak/>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6E15B86D"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7F31A2">
        <w:rPr>
          <w:rFonts w:ascii="Arial" w:hAnsi="Arial" w:cs="Arial"/>
          <w:b/>
          <w:bCs/>
          <w:sz w:val="20"/>
          <w:szCs w:val="20"/>
        </w:rPr>
        <w:t>4,572,950.95</w:t>
      </w:r>
      <w:r w:rsidR="00714CC1" w:rsidRPr="00D74688">
        <w:rPr>
          <w:rFonts w:ascii="Arial" w:hAnsi="Arial" w:cs="Arial"/>
          <w:b/>
          <w:bCs/>
          <w:sz w:val="20"/>
          <w:szCs w:val="20"/>
        </w:rPr>
        <w:t xml:space="preserve"> (</w:t>
      </w:r>
      <w:r w:rsidR="007F31A2">
        <w:rPr>
          <w:rFonts w:ascii="Arial" w:hAnsi="Arial" w:cs="Arial"/>
          <w:b/>
          <w:bCs/>
          <w:sz w:val="20"/>
          <w:szCs w:val="20"/>
        </w:rPr>
        <w:t>Cuatro Millones Quinientos Setenta y Dos Mil Novecientos Cincuenta Pesos 95/100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7FAF8AFA" w14:textId="58DF6BD1"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7F31A2">
        <w:rPr>
          <w:b/>
          <w:bCs/>
          <w:sz w:val="20"/>
        </w:rPr>
        <w:t>241,065.05</w:t>
      </w:r>
      <w:r w:rsidR="00714CC1" w:rsidRPr="00D74688">
        <w:rPr>
          <w:b/>
          <w:bCs/>
          <w:sz w:val="20"/>
        </w:rPr>
        <w:t xml:space="preserve"> (</w:t>
      </w:r>
      <w:r w:rsidR="007F31A2">
        <w:rPr>
          <w:b/>
          <w:bCs/>
          <w:sz w:val="20"/>
        </w:rPr>
        <w:t>Doscientos Cuarenta y Un Mil Sesenta y Cinco Pesos  5/100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0C739654" w14:textId="563F8127"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7F31A2">
        <w:rPr>
          <w:b/>
          <w:bCs/>
          <w:sz w:val="20"/>
        </w:rPr>
        <w:t>2,729,193.83</w:t>
      </w:r>
      <w:r w:rsidR="00714CC1" w:rsidRPr="00D74688">
        <w:rPr>
          <w:b/>
          <w:bCs/>
          <w:sz w:val="20"/>
        </w:rPr>
        <w:t xml:space="preserve"> (</w:t>
      </w:r>
      <w:r w:rsidR="007F31A2">
        <w:rPr>
          <w:b/>
          <w:bCs/>
          <w:sz w:val="20"/>
        </w:rPr>
        <w:t>Dos Millones Setecientos Veintinueve Mil Ciento Noventa y Tres Pesos 83/100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95AD195" w14:textId="2A4DEB24"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7F31A2">
        <w:rPr>
          <w:b/>
          <w:bCs/>
          <w:sz w:val="20"/>
        </w:rPr>
        <w:t>73,607.05</w:t>
      </w:r>
      <w:r w:rsidR="00714CC1" w:rsidRPr="00D74688">
        <w:rPr>
          <w:b/>
          <w:bCs/>
          <w:sz w:val="20"/>
        </w:rPr>
        <w:t xml:space="preserve"> (</w:t>
      </w:r>
      <w:r w:rsidR="007F31A2">
        <w:rPr>
          <w:b/>
          <w:bCs/>
          <w:sz w:val="20"/>
        </w:rPr>
        <w:t>Setenta y Tres Mil Seiscientos Siete Pesos  5/100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1F583BC5"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7F31A2">
        <w:rPr>
          <w:b/>
          <w:bCs/>
          <w:sz w:val="20"/>
        </w:rPr>
        <w:t>0.00</w:t>
      </w:r>
      <w:r w:rsidR="00714CC1" w:rsidRPr="00D74688">
        <w:rPr>
          <w:b/>
          <w:bCs/>
          <w:sz w:val="20"/>
        </w:rPr>
        <w:t xml:space="preserve"> (</w:t>
      </w:r>
      <w:r w:rsidR="007F31A2">
        <w:rPr>
          <w:b/>
          <w:bCs/>
          <w:sz w:val="20"/>
        </w:rPr>
        <w:t>Cero Pesos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790B4F" w14:textId="146EFC95"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7F31A2">
        <w:rPr>
          <w:b/>
          <w:bCs/>
          <w:sz w:val="20"/>
        </w:rPr>
        <w:t>330,167.20</w:t>
      </w:r>
      <w:r w:rsidR="00714CC1" w:rsidRPr="00D74688">
        <w:rPr>
          <w:b/>
          <w:bCs/>
          <w:sz w:val="20"/>
        </w:rPr>
        <w:t xml:space="preserve"> (</w:t>
      </w:r>
      <w:r w:rsidR="007F31A2">
        <w:rPr>
          <w:b/>
          <w:bCs/>
          <w:sz w:val="20"/>
        </w:rPr>
        <w:t>Trescientos Treinta Mil Ciento Sesenta y Siete Pesos 20/100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15B3AD85" w14:textId="1A418907"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7F31A2">
        <w:rPr>
          <w:b/>
          <w:bCs/>
          <w:sz w:val="20"/>
        </w:rPr>
        <w:t>330,167.20</w:t>
      </w:r>
      <w:r w:rsidR="00714CC1" w:rsidRPr="00D74688">
        <w:rPr>
          <w:b/>
          <w:bCs/>
          <w:sz w:val="20"/>
        </w:rPr>
        <w:t xml:space="preserve"> (</w:t>
      </w:r>
      <w:r w:rsidR="007F31A2">
        <w:rPr>
          <w:b/>
          <w:bCs/>
          <w:sz w:val="20"/>
        </w:rPr>
        <w:t>Trescientos Treinta Mil Ciento Sesenta y Siete Pesos 20/100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2914764C" w14:textId="7D174EBA"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7F31A2">
        <w:rPr>
          <w:b/>
          <w:bCs/>
          <w:sz w:val="20"/>
        </w:rPr>
        <w:t>0.00</w:t>
      </w:r>
      <w:r w:rsidR="00714CC1" w:rsidRPr="00D74688">
        <w:rPr>
          <w:b/>
          <w:bCs/>
          <w:sz w:val="20"/>
        </w:rPr>
        <w:t xml:space="preserve"> (</w:t>
      </w:r>
      <w:r w:rsidR="007F31A2">
        <w:rPr>
          <w:b/>
          <w:bCs/>
          <w:sz w:val="20"/>
        </w:rPr>
        <w:t>Cero Pesos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10B172E" w14:textId="53F8568F"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7F31A2">
        <w:rPr>
          <w:b/>
          <w:bCs/>
          <w:sz w:val="20"/>
        </w:rPr>
        <w:t>0.00</w:t>
      </w:r>
      <w:r w:rsidR="00714CC1" w:rsidRPr="00D74688">
        <w:rPr>
          <w:b/>
          <w:bCs/>
          <w:sz w:val="20"/>
        </w:rPr>
        <w:t xml:space="preserve"> (</w:t>
      </w:r>
      <w:r w:rsidR="007F31A2">
        <w:rPr>
          <w:b/>
          <w:bCs/>
          <w:sz w:val="20"/>
        </w:rPr>
        <w:t>Cero Pesos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718503D1" w14:textId="128A7DE4"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7F31A2">
        <w:rPr>
          <w:b/>
          <w:bCs/>
          <w:sz w:val="20"/>
        </w:rPr>
        <w:t>0.00</w:t>
      </w:r>
      <w:r w:rsidR="00714CC1" w:rsidRPr="00D74688">
        <w:rPr>
          <w:b/>
          <w:bCs/>
          <w:sz w:val="20"/>
        </w:rPr>
        <w:t xml:space="preserve"> (</w:t>
      </w:r>
      <w:r w:rsidR="007F31A2">
        <w:rPr>
          <w:b/>
          <w:bCs/>
          <w:sz w:val="20"/>
        </w:rPr>
        <w:t>Cero Pesos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6F06D67" w14:textId="094B57E3"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7F31A2">
        <w:rPr>
          <w:b/>
          <w:bCs/>
          <w:sz w:val="20"/>
        </w:rPr>
        <w:t>0.00</w:t>
      </w:r>
      <w:r w:rsidR="00714CC1" w:rsidRPr="00D74688">
        <w:rPr>
          <w:b/>
          <w:bCs/>
          <w:sz w:val="20"/>
        </w:rPr>
        <w:t xml:space="preserve"> (</w:t>
      </w:r>
      <w:r w:rsidR="007F31A2">
        <w:rPr>
          <w:b/>
          <w:bCs/>
          <w:sz w:val="20"/>
        </w:rPr>
        <w:t>Cero Pesos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20A1C14A" w14:textId="0661328D"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7F31A2">
        <w:rPr>
          <w:b/>
          <w:bCs/>
          <w:sz w:val="20"/>
        </w:rPr>
        <w:t>18,831,746.82</w:t>
      </w:r>
      <w:r w:rsidR="00714CC1" w:rsidRPr="00D74688">
        <w:rPr>
          <w:b/>
          <w:bCs/>
          <w:sz w:val="20"/>
        </w:rPr>
        <w:t xml:space="preserve"> (</w:t>
      </w:r>
      <w:r w:rsidR="007F31A2">
        <w:rPr>
          <w:b/>
          <w:bCs/>
          <w:sz w:val="20"/>
        </w:rPr>
        <w:t>Dieciocho Millones Ochocientos Treinta y Un Mil Setecientos Cuarenta y Seis Pesos 82/100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7881088C" w14:textId="188AA55B"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7F31A2">
        <w:rPr>
          <w:b/>
          <w:bCs/>
          <w:sz w:val="20"/>
        </w:rPr>
        <w:t>8,136,052.43</w:t>
      </w:r>
      <w:r w:rsidR="00714CC1" w:rsidRPr="00D74688">
        <w:rPr>
          <w:b/>
          <w:bCs/>
          <w:sz w:val="20"/>
        </w:rPr>
        <w:t xml:space="preserve"> (</w:t>
      </w:r>
      <w:r w:rsidR="007F31A2">
        <w:rPr>
          <w:b/>
          <w:bCs/>
          <w:sz w:val="20"/>
        </w:rPr>
        <w:t>Ocho Millones Ciento Treinta y Seis Mil Cincuenta y Dos Pesos 43/100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0931ECCE" w14:textId="390A72FB"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7F31A2">
        <w:rPr>
          <w:b/>
          <w:bCs/>
          <w:sz w:val="20"/>
        </w:rPr>
        <w:t>3,787,185.60</w:t>
      </w:r>
      <w:r w:rsidR="00714CC1" w:rsidRPr="00D74688">
        <w:rPr>
          <w:b/>
          <w:bCs/>
          <w:sz w:val="20"/>
        </w:rPr>
        <w:t xml:space="preserve"> (</w:t>
      </w:r>
      <w:r w:rsidR="007F31A2">
        <w:rPr>
          <w:b/>
          <w:bCs/>
          <w:sz w:val="20"/>
        </w:rPr>
        <w:t>Tres Millones Setecientos Ochenta y Siete Mil Ciento Ochenta y Cinco Pesos 60/100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B565DBF" w14:textId="14086EC8"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7F31A2">
        <w:rPr>
          <w:rFonts w:ascii="Arial" w:hAnsi="Arial" w:cs="Arial"/>
          <w:b/>
          <w:bCs/>
          <w:sz w:val="20"/>
          <w:szCs w:val="20"/>
        </w:rPr>
        <w:t>6,908,508.79</w:t>
      </w:r>
      <w:r w:rsidR="00714CC1" w:rsidRPr="00D74688">
        <w:rPr>
          <w:rFonts w:ascii="Arial" w:hAnsi="Arial" w:cs="Arial"/>
          <w:b/>
          <w:bCs/>
          <w:sz w:val="20"/>
          <w:szCs w:val="20"/>
        </w:rPr>
        <w:t xml:space="preserve"> (</w:t>
      </w:r>
      <w:r w:rsidR="007F31A2">
        <w:rPr>
          <w:rFonts w:ascii="Arial" w:hAnsi="Arial" w:cs="Arial"/>
          <w:b/>
          <w:bCs/>
          <w:sz w:val="20"/>
          <w:szCs w:val="20"/>
        </w:rPr>
        <w:t>Seis Millones Novecientos Ocho Mil Quinientos Ocho Pesos 79/100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1B574A19" w14:textId="737D8409"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7F31A2">
        <w:rPr>
          <w:rFonts w:ascii="Arial" w:hAnsi="Arial" w:cs="Arial"/>
          <w:b/>
          <w:bCs/>
          <w:sz w:val="20"/>
          <w:szCs w:val="20"/>
        </w:rPr>
        <w:t>0.00</w:t>
      </w:r>
      <w:r w:rsidR="00714CC1" w:rsidRPr="00D74688">
        <w:rPr>
          <w:rFonts w:ascii="Arial" w:hAnsi="Arial" w:cs="Arial"/>
          <w:b/>
          <w:bCs/>
          <w:sz w:val="20"/>
          <w:szCs w:val="20"/>
        </w:rPr>
        <w:t xml:space="preserve"> (</w:t>
      </w:r>
      <w:r w:rsidR="007F31A2">
        <w:rPr>
          <w:rFonts w:ascii="Arial" w:hAnsi="Arial" w:cs="Arial"/>
          <w:b/>
          <w:bCs/>
          <w:sz w:val="20"/>
          <w:szCs w:val="20"/>
        </w:rPr>
        <w:t>Cero Pesos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7EC24F29" w14:textId="10ADF7BF"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lastRenderedPageBreak/>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14CC1" w:rsidRPr="002033CD">
        <w:rPr>
          <w:rFonts w:ascii="Arial" w:hAnsi="Arial" w:cs="Arial"/>
          <w:b/>
          <w:bCs/>
          <w:sz w:val="20"/>
          <w:szCs w:val="20"/>
        </w:rPr>
        <w:t xml:space="preserve"> (</w:t>
      </w:r>
      <w:r w:rsidR="007F31A2">
        <w:rPr>
          <w:rFonts w:ascii="Arial" w:hAnsi="Arial" w:cs="Arial"/>
          <w:b/>
          <w:bCs/>
          <w:sz w:val="20"/>
          <w:szCs w:val="20"/>
        </w:rPr>
        <w:t>Cero Pesos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7F63CCEE" w14:textId="7217008E"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7F31A2">
        <w:rPr>
          <w:b/>
          <w:bCs/>
          <w:sz w:val="20"/>
        </w:rPr>
        <w:t>0.00</w:t>
      </w:r>
      <w:r w:rsidR="00714CC1" w:rsidRPr="002033CD">
        <w:rPr>
          <w:b/>
          <w:bCs/>
          <w:sz w:val="20"/>
        </w:rPr>
        <w:t xml:space="preserve"> (</w:t>
      </w:r>
      <w:r w:rsidR="007F31A2">
        <w:rPr>
          <w:b/>
          <w:bCs/>
          <w:sz w:val="20"/>
        </w:rPr>
        <w:t>Cero Pesos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32B9BC2D" w14:textId="6746002F"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7F31A2">
        <w:rPr>
          <w:b/>
          <w:bCs/>
          <w:sz w:val="20"/>
        </w:rPr>
        <w:t>0.00</w:t>
      </w:r>
      <w:r w:rsidR="00714CC1" w:rsidRPr="002033CD">
        <w:rPr>
          <w:b/>
          <w:bCs/>
          <w:sz w:val="20"/>
        </w:rPr>
        <w:t xml:space="preserve"> (</w:t>
      </w:r>
      <w:r w:rsidR="007F31A2">
        <w:rPr>
          <w:b/>
          <w:bCs/>
          <w:sz w:val="20"/>
        </w:rPr>
        <w:t>Cero Pesos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1A74CB9D" w14:textId="4325BCA6"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7F31A2">
        <w:rPr>
          <w:b/>
          <w:bCs/>
          <w:sz w:val="20"/>
        </w:rPr>
        <w:t>0.00</w:t>
      </w:r>
      <w:r w:rsidR="00714CC1" w:rsidRPr="002033CD">
        <w:rPr>
          <w:b/>
          <w:bCs/>
          <w:sz w:val="20"/>
        </w:rPr>
        <w:t xml:space="preserve"> (</w:t>
      </w:r>
      <w:r w:rsidR="007F31A2">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0DB40188" w14:textId="6DE020A4"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7F31A2">
        <w:rPr>
          <w:b/>
          <w:bCs/>
          <w:sz w:val="20"/>
        </w:rPr>
        <w:t>0.00</w:t>
      </w:r>
      <w:r w:rsidR="00714CC1" w:rsidRPr="002033CD">
        <w:rPr>
          <w:b/>
          <w:bCs/>
          <w:sz w:val="20"/>
        </w:rPr>
        <w:t xml:space="preserve"> (</w:t>
      </w:r>
      <w:r w:rsidR="007F31A2">
        <w:rPr>
          <w:b/>
          <w:bCs/>
          <w:sz w:val="20"/>
        </w:rPr>
        <w:t>Cero Pesos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4DAB7A6C" w14:textId="65E6BF6F"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7F31A2">
        <w:rPr>
          <w:b/>
          <w:bCs/>
          <w:sz w:val="20"/>
        </w:rPr>
        <w:t>0.00</w:t>
      </w:r>
      <w:r w:rsidR="00714CC1" w:rsidRPr="002033CD">
        <w:rPr>
          <w:b/>
          <w:bCs/>
          <w:sz w:val="20"/>
        </w:rPr>
        <w:t xml:space="preserve"> (</w:t>
      </w:r>
      <w:r w:rsidR="007F31A2">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46846E08" w14:textId="308C5E0F"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7F31A2">
        <w:rPr>
          <w:b/>
          <w:bCs/>
          <w:sz w:val="20"/>
        </w:rPr>
        <w:t>0.00</w:t>
      </w:r>
      <w:r w:rsidR="00714CC1" w:rsidRPr="002033CD">
        <w:rPr>
          <w:b/>
          <w:bCs/>
          <w:sz w:val="20"/>
        </w:rPr>
        <w:t xml:space="preserve"> (</w:t>
      </w:r>
      <w:r w:rsidR="007F31A2">
        <w:rPr>
          <w:b/>
          <w:bCs/>
          <w:sz w:val="20"/>
        </w:rPr>
        <w:t>Cero Pesos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617DF8DA" w14:textId="151FC816"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14CC1" w:rsidRPr="002033CD">
        <w:rPr>
          <w:rFonts w:ascii="Arial" w:hAnsi="Arial" w:cs="Arial"/>
          <w:b/>
          <w:bCs/>
          <w:sz w:val="20"/>
          <w:szCs w:val="20"/>
        </w:rPr>
        <w:t xml:space="preserve"> (</w:t>
      </w:r>
      <w:r w:rsidR="007F31A2">
        <w:rPr>
          <w:rFonts w:ascii="Arial" w:hAnsi="Arial" w:cs="Arial"/>
          <w:b/>
          <w:bCs/>
          <w:sz w:val="20"/>
          <w:szCs w:val="20"/>
        </w:rPr>
        <w:t>Cero Pesos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8C0BC21" w14:textId="34B4ECBE"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14CC1" w:rsidRPr="002033CD">
        <w:rPr>
          <w:rFonts w:ascii="Arial" w:hAnsi="Arial" w:cs="Arial"/>
          <w:b/>
          <w:bCs/>
          <w:sz w:val="20"/>
          <w:szCs w:val="20"/>
        </w:rPr>
        <w:t xml:space="preserve"> (</w:t>
      </w:r>
      <w:r w:rsidR="007F31A2">
        <w:rPr>
          <w:rFonts w:ascii="Arial" w:hAnsi="Arial" w:cs="Arial"/>
          <w:b/>
          <w:bCs/>
          <w:sz w:val="20"/>
          <w:szCs w:val="20"/>
        </w:rPr>
        <w:t>Cero Pesos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4FE1E45" w14:textId="62B5372E"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7F31A2">
        <w:rPr>
          <w:rFonts w:ascii="Arial" w:hAnsi="Arial" w:cs="Arial"/>
          <w:b/>
          <w:bCs/>
          <w:sz w:val="20"/>
          <w:szCs w:val="20"/>
        </w:rPr>
        <w:t>0.00</w:t>
      </w:r>
      <w:r w:rsidR="00714CC1" w:rsidRPr="002033CD">
        <w:rPr>
          <w:rFonts w:ascii="Arial" w:hAnsi="Arial" w:cs="Arial"/>
          <w:b/>
          <w:bCs/>
          <w:sz w:val="20"/>
          <w:szCs w:val="20"/>
        </w:rPr>
        <w:t xml:space="preserve"> (</w:t>
      </w:r>
      <w:r w:rsidR="007F31A2">
        <w:rPr>
          <w:rFonts w:ascii="Arial" w:hAnsi="Arial" w:cs="Arial"/>
          <w:b/>
          <w:bCs/>
          <w:sz w:val="20"/>
          <w:szCs w:val="20"/>
        </w:rPr>
        <w:t>Cero Pesos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w:t>
      </w:r>
      <w:r w:rsidR="00C92EEF" w:rsidRPr="00D325C9">
        <w:rPr>
          <w:rFonts w:ascii="Arial" w:hAnsi="Arial" w:cs="Arial"/>
          <w:sz w:val="20"/>
          <w:szCs w:val="20"/>
        </w:rPr>
        <w:lastRenderedPageBreak/>
        <w:t xml:space="preserve">contingencia, con el fin de prever las pérdidas derivadas de la incobrabilidad de documentos por cobrar, emitidos en un plazo mayor a doce meses. </w:t>
      </w:r>
    </w:p>
    <w:p w14:paraId="33DC2691" w14:textId="0C832510"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7F31A2">
        <w:rPr>
          <w:rFonts w:ascii="Arial" w:hAnsi="Arial" w:cs="Arial"/>
          <w:b/>
          <w:bCs/>
          <w:sz w:val="20"/>
          <w:szCs w:val="20"/>
        </w:rPr>
        <w:t>0.00</w:t>
      </w:r>
      <w:r w:rsidR="00714CC1" w:rsidRPr="002033CD">
        <w:rPr>
          <w:rFonts w:ascii="Arial" w:hAnsi="Arial" w:cs="Arial"/>
          <w:b/>
          <w:bCs/>
          <w:sz w:val="20"/>
          <w:szCs w:val="20"/>
        </w:rPr>
        <w:t xml:space="preserve"> (</w:t>
      </w:r>
      <w:r w:rsidR="007F31A2">
        <w:rPr>
          <w:rFonts w:ascii="Arial" w:hAnsi="Arial" w:cs="Arial"/>
          <w:b/>
          <w:bCs/>
          <w:sz w:val="20"/>
          <w:szCs w:val="20"/>
        </w:rPr>
        <w:t>Cero Pesos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1FC058ED" w14:textId="40A7A66F"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7F31A2">
        <w:rPr>
          <w:b/>
          <w:bCs/>
          <w:sz w:val="20"/>
        </w:rPr>
        <w:t>0.00</w:t>
      </w:r>
      <w:r w:rsidR="00714CC1" w:rsidRPr="002033CD">
        <w:rPr>
          <w:b/>
          <w:bCs/>
          <w:sz w:val="20"/>
        </w:rPr>
        <w:t xml:space="preserve"> (</w:t>
      </w:r>
      <w:r w:rsidR="007F31A2">
        <w:rPr>
          <w:b/>
          <w:bCs/>
          <w:sz w:val="20"/>
        </w:rPr>
        <w:t>Cero Pesos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3120442E" w14:textId="45BFA305"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7F31A2">
        <w:rPr>
          <w:b/>
          <w:bCs/>
          <w:sz w:val="20"/>
        </w:rPr>
        <w:t>0.00</w:t>
      </w:r>
      <w:r w:rsidR="00714CC1" w:rsidRPr="002033CD">
        <w:rPr>
          <w:b/>
          <w:bCs/>
          <w:sz w:val="20"/>
        </w:rPr>
        <w:t xml:space="preserve"> (</w:t>
      </w:r>
      <w:r w:rsidR="007F31A2">
        <w:rPr>
          <w:b/>
          <w:bCs/>
          <w:sz w:val="20"/>
        </w:rPr>
        <w:t>Cero Pesos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3DE46883" w14:textId="76D4FBD9"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7F31A2">
        <w:rPr>
          <w:b/>
          <w:bCs/>
          <w:sz w:val="20"/>
        </w:rPr>
        <w:t>0.00</w:t>
      </w:r>
      <w:r w:rsidR="00714CC1" w:rsidRPr="002033CD">
        <w:rPr>
          <w:b/>
          <w:bCs/>
          <w:sz w:val="20"/>
        </w:rPr>
        <w:t xml:space="preserve"> (</w:t>
      </w:r>
      <w:r w:rsidR="007F31A2">
        <w:rPr>
          <w:b/>
          <w:bCs/>
          <w:sz w:val="20"/>
        </w:rPr>
        <w:t>Cero Pesos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7E8A2E38" w14:textId="6D619402"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7F31A2">
        <w:rPr>
          <w:bCs/>
          <w:sz w:val="20"/>
        </w:rPr>
        <w:t>9.00</w:t>
      </w:r>
      <w:r w:rsidR="00714CC1" w:rsidRPr="002033CD">
        <w:rPr>
          <w:b/>
          <w:bCs/>
          <w:sz w:val="20"/>
        </w:rPr>
        <w:t xml:space="preserve"> (</w:t>
      </w:r>
      <w:r w:rsidR="007F31A2">
        <w:rPr>
          <w:b/>
          <w:bCs/>
          <w:sz w:val="20"/>
        </w:rPr>
        <w:t>Nueve Pesos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arrendamiento financiero y/o comodato, así como derechos a favor del ente público, cuyo beneficio se recibirá en un período mayor a doce meses. </w:t>
      </w:r>
    </w:p>
    <w:p w14:paraId="161C293C" w14:textId="3C95C708"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7F31A2">
        <w:rPr>
          <w:b/>
          <w:bCs/>
          <w:sz w:val="20"/>
        </w:rPr>
        <w:t>0.00</w:t>
      </w:r>
      <w:r w:rsidR="00714CC1" w:rsidRPr="002033CD">
        <w:rPr>
          <w:b/>
          <w:bCs/>
          <w:sz w:val="20"/>
        </w:rPr>
        <w:t xml:space="preserve"> (</w:t>
      </w:r>
      <w:r w:rsidR="007F31A2">
        <w:rPr>
          <w:b/>
          <w:bCs/>
          <w:sz w:val="20"/>
        </w:rPr>
        <w:t>Cero Pesos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5166A542" w14:textId="505CBCCF"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7F31A2">
        <w:rPr>
          <w:b/>
          <w:bCs/>
          <w:sz w:val="20"/>
        </w:rPr>
        <w:t>0.00</w:t>
      </w:r>
      <w:r w:rsidR="00714CC1" w:rsidRPr="002033CD">
        <w:rPr>
          <w:b/>
          <w:bCs/>
          <w:sz w:val="20"/>
        </w:rPr>
        <w:t xml:space="preserve"> (</w:t>
      </w:r>
      <w:r w:rsidR="007F31A2">
        <w:rPr>
          <w:b/>
          <w:bCs/>
          <w:sz w:val="20"/>
        </w:rPr>
        <w:t>Cero Pesos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69DEB33C" w14:textId="1C7A7F6F"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7F31A2">
        <w:rPr>
          <w:b/>
          <w:bCs/>
          <w:sz w:val="20"/>
        </w:rPr>
        <w:t>9.00</w:t>
      </w:r>
      <w:r w:rsidR="00714CC1" w:rsidRPr="002033CD">
        <w:rPr>
          <w:b/>
          <w:bCs/>
          <w:sz w:val="20"/>
        </w:rPr>
        <w:t xml:space="preserve"> (</w:t>
      </w:r>
      <w:r w:rsidR="007F31A2">
        <w:rPr>
          <w:b/>
          <w:bCs/>
          <w:sz w:val="20"/>
        </w:rPr>
        <w:t>Nueve Pesos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1F8EF1F8" w14:textId="77777777" w:rsidR="00EA728A" w:rsidRPr="002033CD" w:rsidRDefault="00EA728A" w:rsidP="003F4E6C">
      <w:pPr>
        <w:spacing w:before="240"/>
        <w:jc w:val="both"/>
        <w:rPr>
          <w:rFonts w:ascii="Arial" w:hAnsi="Arial" w:cs="Arial"/>
          <w:b/>
          <w:sz w:val="20"/>
          <w:szCs w:val="20"/>
        </w:rPr>
      </w:pPr>
      <w:r w:rsidRPr="002033CD">
        <w:rPr>
          <w:rFonts w:ascii="Arial" w:hAnsi="Arial" w:cs="Arial"/>
          <w:b/>
          <w:sz w:val="20"/>
          <w:szCs w:val="20"/>
        </w:rPr>
        <w:t>PASIVO</w:t>
      </w:r>
    </w:p>
    <w:p w14:paraId="49E58385" w14:textId="436508B3" w:rsidR="00883BAB" w:rsidRPr="002033CD" w:rsidRDefault="002033CD" w:rsidP="003F4E6C">
      <w:pPr>
        <w:spacing w:before="240"/>
        <w:jc w:val="both"/>
        <w:rPr>
          <w:rFonts w:ascii="Arial" w:hAnsi="Arial" w:cs="Arial"/>
          <w:b/>
          <w:sz w:val="20"/>
          <w:szCs w:val="20"/>
        </w:rPr>
      </w:pPr>
      <w:r>
        <w:rPr>
          <w:rFonts w:ascii="Arial" w:hAnsi="Arial" w:cs="Arial"/>
          <w:b/>
          <w:sz w:val="20"/>
          <w:szCs w:val="20"/>
        </w:rPr>
        <w:lastRenderedPageBreak/>
        <w:t>PASIVO CIRCULANTE</w:t>
      </w:r>
    </w:p>
    <w:p w14:paraId="04F369A6"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2B0B6906"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2,669,382.53</w:t>
      </w:r>
      <w:r w:rsidR="00714CC1" w:rsidRPr="002033CD">
        <w:rPr>
          <w:rFonts w:ascii="Arial" w:hAnsi="Arial" w:cs="Arial"/>
          <w:b/>
          <w:bCs/>
          <w:sz w:val="20"/>
          <w:szCs w:val="20"/>
        </w:rPr>
        <w:t xml:space="preserve"> (</w:t>
      </w:r>
      <w:r w:rsidR="007F31A2">
        <w:rPr>
          <w:rFonts w:ascii="Arial" w:hAnsi="Arial" w:cs="Arial"/>
          <w:b/>
          <w:bCs/>
          <w:sz w:val="20"/>
          <w:szCs w:val="20"/>
        </w:rPr>
        <w:t>Dos Millones Seiscientos Sesenta y Nueve Mil Trescientos Ochenta y Dos Pesos 53/100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469303AB"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-169,249.72</w:t>
      </w:r>
      <w:r w:rsidR="00714CC1" w:rsidRPr="002033CD">
        <w:rPr>
          <w:rFonts w:ascii="Arial" w:hAnsi="Arial" w:cs="Arial"/>
          <w:b/>
          <w:bCs/>
          <w:sz w:val="20"/>
          <w:szCs w:val="20"/>
        </w:rPr>
        <w:t xml:space="preserve"> (</w:t>
      </w:r>
      <w:r w:rsidR="007F31A2">
        <w:rPr>
          <w:rFonts w:ascii="Arial" w:hAnsi="Arial" w:cs="Arial"/>
          <w:b/>
          <w:bCs/>
          <w:sz w:val="20"/>
          <w:szCs w:val="20"/>
        </w:rPr>
        <w:t>-Ciento Sesenta y Nueve Mil Doscientos Cuarenta y Nueve Pesos 72/100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578DA921"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20,850.29</w:t>
      </w:r>
      <w:r w:rsidR="00714CC1" w:rsidRPr="002033CD">
        <w:rPr>
          <w:rFonts w:ascii="Arial" w:hAnsi="Arial" w:cs="Arial"/>
          <w:b/>
          <w:bCs/>
          <w:sz w:val="20"/>
          <w:szCs w:val="20"/>
        </w:rPr>
        <w:t xml:space="preserve"> (</w:t>
      </w:r>
      <w:r w:rsidR="007F31A2">
        <w:rPr>
          <w:rFonts w:ascii="Arial" w:hAnsi="Arial" w:cs="Arial"/>
          <w:b/>
          <w:bCs/>
          <w:sz w:val="20"/>
          <w:szCs w:val="20"/>
        </w:rPr>
        <w:t>Veinte Mil Ochocientos Cincuenta Pesos 29/100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6F43DE03" w14:textId="2D18E1B7"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2,225.05</w:t>
      </w:r>
      <w:r w:rsidR="00714CC1" w:rsidRPr="002033CD">
        <w:rPr>
          <w:rFonts w:ascii="Arial" w:hAnsi="Arial" w:cs="Arial"/>
          <w:b/>
          <w:bCs/>
          <w:sz w:val="20"/>
          <w:szCs w:val="20"/>
        </w:rPr>
        <w:t xml:space="preserve"> (</w:t>
      </w:r>
      <w:r w:rsidR="007F31A2">
        <w:rPr>
          <w:rFonts w:ascii="Arial" w:hAnsi="Arial" w:cs="Arial"/>
          <w:b/>
          <w:bCs/>
          <w:sz w:val="20"/>
          <w:szCs w:val="20"/>
        </w:rPr>
        <w:t>Dos Mil Doscientos Veinticinco Pesos  5/100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19A903F1" w14:textId="0810E660"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14CC1" w:rsidRPr="002033CD">
        <w:rPr>
          <w:rFonts w:ascii="Arial" w:hAnsi="Arial" w:cs="Arial"/>
          <w:b/>
          <w:bCs/>
          <w:sz w:val="20"/>
          <w:szCs w:val="20"/>
        </w:rPr>
        <w:t xml:space="preserve"> (</w:t>
      </w:r>
      <w:r w:rsidR="007F31A2">
        <w:rPr>
          <w:rFonts w:ascii="Arial" w:hAnsi="Arial" w:cs="Arial"/>
          <w:b/>
          <w:bCs/>
          <w:sz w:val="20"/>
          <w:szCs w:val="20"/>
        </w:rPr>
        <w:t>Cero Pesos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0408E8EE" w14:textId="4476E7BA"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7,295.55</w:t>
      </w:r>
      <w:r w:rsidR="00714CC1" w:rsidRPr="002033CD">
        <w:rPr>
          <w:rFonts w:ascii="Arial" w:hAnsi="Arial" w:cs="Arial"/>
          <w:b/>
          <w:bCs/>
          <w:sz w:val="20"/>
          <w:szCs w:val="20"/>
        </w:rPr>
        <w:t xml:space="preserve"> (</w:t>
      </w:r>
      <w:r w:rsidR="007F31A2">
        <w:rPr>
          <w:rFonts w:ascii="Arial" w:hAnsi="Arial" w:cs="Arial"/>
          <w:b/>
          <w:bCs/>
          <w:sz w:val="20"/>
          <w:szCs w:val="20"/>
        </w:rPr>
        <w:t>Siete Mil Doscientos Noventa y Cinco Pesos 55/100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64DCA4A9" w14:textId="330E8292"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14CC1" w:rsidRPr="002033CD">
        <w:rPr>
          <w:rFonts w:ascii="Arial" w:hAnsi="Arial" w:cs="Arial"/>
          <w:b/>
          <w:bCs/>
          <w:sz w:val="20"/>
          <w:szCs w:val="20"/>
        </w:rPr>
        <w:t xml:space="preserve"> (</w:t>
      </w:r>
      <w:r w:rsidR="007F31A2">
        <w:rPr>
          <w:rFonts w:ascii="Arial" w:hAnsi="Arial" w:cs="Arial"/>
          <w:b/>
          <w:bCs/>
          <w:sz w:val="20"/>
          <w:szCs w:val="20"/>
        </w:rPr>
        <w:t>Cero Pesos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 xml:space="preserve">derivados de los diversos </w:t>
      </w:r>
      <w:r w:rsidRPr="00D325C9">
        <w:rPr>
          <w:rFonts w:ascii="Arial" w:eastAsia="Times New Roman" w:hAnsi="Arial" w:cs="Arial"/>
          <w:sz w:val="20"/>
          <w:szCs w:val="20"/>
          <w:lang w:eastAsia="es-ES"/>
        </w:rPr>
        <w:lastRenderedPageBreak/>
        <w:t>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7FA5DC0E" w14:textId="00BB80ED"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1,665,343.34</w:t>
      </w:r>
      <w:r w:rsidR="00714CC1" w:rsidRPr="002033CD">
        <w:rPr>
          <w:rFonts w:ascii="Arial" w:hAnsi="Arial" w:cs="Arial"/>
          <w:b/>
          <w:bCs/>
          <w:sz w:val="20"/>
          <w:szCs w:val="20"/>
        </w:rPr>
        <w:t xml:space="preserve"> (</w:t>
      </w:r>
      <w:r w:rsidR="007F31A2">
        <w:rPr>
          <w:rFonts w:ascii="Arial" w:hAnsi="Arial" w:cs="Arial"/>
          <w:b/>
          <w:bCs/>
          <w:sz w:val="20"/>
          <w:szCs w:val="20"/>
        </w:rPr>
        <w:t>Un Millón Seiscientos Sesenta y Cinco Mil Trescientos Cuarenta y Tres Pesos 34/100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63ACFC58"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7CDEA5D6" w14:textId="19B38EA4"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1,142,918.02</w:t>
      </w:r>
      <w:r w:rsidR="007C4725" w:rsidRPr="002033CD">
        <w:rPr>
          <w:rFonts w:ascii="Arial" w:hAnsi="Arial" w:cs="Arial"/>
          <w:b/>
          <w:bCs/>
          <w:sz w:val="20"/>
          <w:szCs w:val="20"/>
        </w:rPr>
        <w:t xml:space="preserve"> (</w:t>
      </w:r>
      <w:r w:rsidR="007F31A2">
        <w:rPr>
          <w:rFonts w:ascii="Arial" w:hAnsi="Arial" w:cs="Arial"/>
          <w:b/>
          <w:bCs/>
          <w:sz w:val="20"/>
          <w:szCs w:val="20"/>
        </w:rPr>
        <w:t>Un Millón Ciento Cuarenta y Dos Mil Novecientos Dieciocho Pesos  2/100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48D0A5E" w14:textId="32EEE7DA"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1D362EF" w14:textId="5918FB8D"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58739CD" w14:textId="4A1B84F4"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7FC1322E" w14:textId="5526888D"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31AEFE35" w14:textId="132AFC14"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215AF586" w14:textId="59C57DC5"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lastRenderedPageBreak/>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3989C6FC" w14:textId="4A03E4CE"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5A378F3" w14:textId="28CC3BA1"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1B640674" w14:textId="75893D3A"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7585380" w14:textId="6B122A92"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42883AA7" w14:textId="156C641E"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2033CD">
        <w:rPr>
          <w:rFonts w:ascii="Arial" w:hAnsi="Arial" w:cs="Arial"/>
          <w:b/>
          <w:bCs/>
          <w:sz w:val="20"/>
          <w:szCs w:val="20"/>
        </w:rPr>
        <w:t xml:space="preserve"> (</w:t>
      </w:r>
      <w:r w:rsidR="007F31A2">
        <w:rPr>
          <w:rFonts w:ascii="Arial" w:hAnsi="Arial" w:cs="Arial"/>
          <w:b/>
          <w:bCs/>
          <w:sz w:val="20"/>
          <w:szCs w:val="20"/>
        </w:rPr>
        <w:t>Cero Pesos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F3EFABF" w14:textId="0ACC3650"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123791">
        <w:rPr>
          <w:rFonts w:ascii="Arial" w:hAnsi="Arial" w:cs="Arial"/>
          <w:b/>
          <w:bCs/>
          <w:sz w:val="20"/>
          <w:szCs w:val="20"/>
        </w:rPr>
        <w:t xml:space="preserve"> (</w:t>
      </w:r>
      <w:r w:rsidR="007F31A2">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E2668AD" w14:textId="032E9939"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123791">
        <w:rPr>
          <w:rFonts w:ascii="Arial" w:hAnsi="Arial" w:cs="Arial"/>
          <w:b/>
          <w:bCs/>
          <w:sz w:val="20"/>
          <w:szCs w:val="20"/>
        </w:rPr>
        <w:t xml:space="preserve"> (</w:t>
      </w:r>
      <w:r w:rsidR="007F31A2">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28A6EEC" w14:textId="7A498FA9"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123791">
        <w:rPr>
          <w:rFonts w:ascii="Arial" w:hAnsi="Arial" w:cs="Arial"/>
          <w:b/>
          <w:bCs/>
          <w:sz w:val="20"/>
          <w:szCs w:val="20"/>
        </w:rPr>
        <w:t xml:space="preserve"> (</w:t>
      </w:r>
      <w:r w:rsidR="007F31A2">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63CDFE71" w14:textId="7438DCA4"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123791">
        <w:rPr>
          <w:rFonts w:ascii="Arial" w:hAnsi="Arial" w:cs="Arial"/>
          <w:b/>
          <w:bCs/>
          <w:sz w:val="20"/>
          <w:szCs w:val="20"/>
        </w:rPr>
        <w:t xml:space="preserve"> (</w:t>
      </w:r>
      <w:r w:rsidR="007F31A2">
        <w:rPr>
          <w:rFonts w:ascii="Arial" w:hAnsi="Arial" w:cs="Arial"/>
          <w:b/>
          <w:bCs/>
          <w:sz w:val="20"/>
          <w:szCs w:val="20"/>
        </w:rPr>
        <w:t>Cero Pesos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70A7236B" w14:textId="6173FBEB"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123791">
        <w:rPr>
          <w:rFonts w:ascii="Arial" w:hAnsi="Arial" w:cs="Arial"/>
          <w:b/>
          <w:bCs/>
          <w:sz w:val="20"/>
          <w:szCs w:val="20"/>
        </w:rPr>
        <w:t xml:space="preserve"> (</w:t>
      </w:r>
      <w:r w:rsidR="007F31A2">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2B6CEF59"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3676E7EF" w14:textId="23C31AFD"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0AAC7D9D" w14:textId="01B1CC41"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65BB5F2" w14:textId="0248C93E"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575FCA72" w14:textId="16286AE3"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10E666D6" w14:textId="1E990A26"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7203D709" w14:textId="5CB26D20"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w:t>
      </w:r>
      <w:r w:rsidRPr="00D325C9">
        <w:rPr>
          <w:rFonts w:ascii="Arial" w:eastAsia="Times New Roman" w:hAnsi="Arial" w:cs="Arial"/>
          <w:bCs/>
          <w:sz w:val="20"/>
          <w:szCs w:val="20"/>
          <w:lang w:eastAsia="es-ES"/>
        </w:rPr>
        <w:lastRenderedPageBreak/>
        <w:t xml:space="preserve">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185D766C" w14:textId="11CE4A5F"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4C70F66D"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CA2F5E7" w14:textId="53B9E170"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4B6AD7A0"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41.91</w:t>
      </w:r>
      <w:r w:rsidR="007C4725" w:rsidRPr="004F091B">
        <w:rPr>
          <w:rFonts w:ascii="Arial" w:hAnsi="Arial" w:cs="Arial"/>
          <w:b/>
          <w:bCs/>
          <w:sz w:val="20"/>
          <w:szCs w:val="20"/>
        </w:rPr>
        <w:t xml:space="preserve"> (</w:t>
      </w:r>
      <w:r w:rsidR="007F31A2">
        <w:rPr>
          <w:rFonts w:ascii="Arial" w:hAnsi="Arial" w:cs="Arial"/>
          <w:b/>
          <w:bCs/>
          <w:sz w:val="20"/>
          <w:szCs w:val="20"/>
        </w:rPr>
        <w:t>Cuarenta y Un Pesos 91/100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71BF445A" w14:textId="550AC6F1"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41.91</w:t>
      </w:r>
      <w:r w:rsidR="007C4725" w:rsidRPr="004F091B">
        <w:rPr>
          <w:rFonts w:ascii="Arial" w:hAnsi="Arial" w:cs="Arial"/>
          <w:b/>
          <w:bCs/>
          <w:sz w:val="20"/>
          <w:szCs w:val="20"/>
        </w:rPr>
        <w:t xml:space="preserve"> (</w:t>
      </w:r>
      <w:r w:rsidR="007F31A2">
        <w:rPr>
          <w:rFonts w:ascii="Arial" w:hAnsi="Arial" w:cs="Arial"/>
          <w:b/>
          <w:bCs/>
          <w:sz w:val="20"/>
          <w:szCs w:val="20"/>
        </w:rPr>
        <w:t>Cuarenta y Un Pesos 91/100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1AE27D5" w14:textId="010A53DD"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13AE907" w14:textId="217F941D"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6C0A726E" w14:textId="5C3337E7" w:rsidR="00883BAB" w:rsidRPr="0027291F" w:rsidRDefault="00883BAB" w:rsidP="003F4E6C">
      <w:pPr>
        <w:spacing w:before="240"/>
        <w:jc w:val="both"/>
        <w:rPr>
          <w:rFonts w:ascii="Arial" w:hAnsi="Arial" w:cs="Arial"/>
          <w:b/>
          <w:sz w:val="20"/>
          <w:szCs w:val="20"/>
        </w:rPr>
      </w:pPr>
      <w:r w:rsidRPr="0027291F">
        <w:rPr>
          <w:rFonts w:ascii="Arial" w:hAnsi="Arial" w:cs="Arial"/>
          <w:b/>
          <w:sz w:val="20"/>
          <w:szCs w:val="20"/>
        </w:rPr>
        <w:t xml:space="preserve">PASIVO </w:t>
      </w:r>
      <w:r w:rsidR="00E01225" w:rsidRPr="0027291F">
        <w:rPr>
          <w:rFonts w:ascii="Arial" w:hAnsi="Arial" w:cs="Arial"/>
          <w:b/>
          <w:sz w:val="20"/>
          <w:szCs w:val="20"/>
        </w:rPr>
        <w:t>NO CIRCULANTE</w:t>
      </w:r>
    </w:p>
    <w:p w14:paraId="67D4CB56"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lastRenderedPageBreak/>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989994D" w14:textId="5DABEECE"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0D1BC11B"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7C4725" w:rsidRPr="004F091B">
        <w:rPr>
          <w:rFonts w:ascii="Arial" w:hAnsi="Arial" w:cs="Arial"/>
          <w:b/>
          <w:bCs/>
          <w:sz w:val="20"/>
          <w:szCs w:val="20"/>
        </w:rPr>
        <w:t xml:space="preserve"> (</w:t>
      </w:r>
      <w:r w:rsidR="007F31A2">
        <w:rPr>
          <w:rFonts w:ascii="Arial" w:hAnsi="Arial" w:cs="Arial"/>
          <w:b/>
          <w:bCs/>
          <w:sz w:val="20"/>
          <w:szCs w:val="20"/>
        </w:rPr>
        <w:t>Cero Pesos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F52CBB9" w14:textId="75361B42"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165E3F18" w14:textId="6C7D865A"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8A728C0" w14:textId="644521DD"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7FD32DF4" w14:textId="4A97E4FF"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6396F288" w14:textId="01952E77"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30E34637" w14:textId="4DB9243C"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5E15E08F"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78B34E3A" w14:textId="35DE481F"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11CD070D" w14:textId="2AE3E59F"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01943A7E" w14:textId="16010DEE"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2E94B32A" w14:textId="1F72F2E3"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9AA1F5D" w14:textId="5BA0DDE6"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2E81EE3E" w14:textId="6775708F"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499D8C3D" w14:textId="3F09F197"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C19DBD6" w14:textId="4A3492C9"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7137077" w14:textId="586CE26E"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w:t>
      </w:r>
      <w:r w:rsidRPr="00D325C9">
        <w:rPr>
          <w:rFonts w:ascii="Arial" w:eastAsia="Times New Roman" w:hAnsi="Arial" w:cs="Arial"/>
          <w:bCs/>
          <w:sz w:val="20"/>
          <w:szCs w:val="20"/>
          <w:lang w:eastAsia="es-ES"/>
        </w:rPr>
        <w:lastRenderedPageBreak/>
        <w:t xml:space="preserve">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4FCE6942" w14:textId="2EBB0917"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CA8F5A0" w14:textId="386C211C"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38E3BD23" w14:textId="06532AC8"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13DBC288" w14:textId="14AC678B"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70C29493" w14:textId="239C2F8C"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73CABBF1" w14:textId="645F3073"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43990629" w14:textId="1E26BB36"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608E253D" w14:textId="5D5D4401"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 xml:space="preserve">obligaciones a cargo del ente público, originadas por contingencias de demandas y juicios, cuya exactitud </w:t>
      </w:r>
      <w:r w:rsidR="00C9481F" w:rsidRPr="00D325C9">
        <w:rPr>
          <w:rFonts w:ascii="Arial" w:eastAsia="Times New Roman" w:hAnsi="Arial" w:cs="Arial"/>
          <w:sz w:val="20"/>
          <w:szCs w:val="20"/>
          <w:lang w:eastAsia="es-ES"/>
        </w:rPr>
        <w:lastRenderedPageBreak/>
        <w:t>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83786E7" w14:textId="1608F810"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6E500D88"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310BA6FF" w14:textId="46F4B06F" w:rsidR="00E87578" w:rsidRPr="00D325C9" w:rsidRDefault="006B2B5D"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F31A2">
        <w:rPr>
          <w:rFonts w:ascii="Arial" w:hAnsi="Arial" w:cs="Arial"/>
          <w:b/>
          <w:bCs/>
          <w:sz w:val="20"/>
          <w:szCs w:val="20"/>
        </w:rPr>
        <w:t>0.00</w:t>
      </w:r>
      <w:r w:rsidR="006103E1" w:rsidRPr="004F091B">
        <w:rPr>
          <w:rFonts w:ascii="Arial" w:hAnsi="Arial" w:cs="Arial"/>
          <w:b/>
          <w:bCs/>
          <w:sz w:val="20"/>
          <w:szCs w:val="20"/>
        </w:rPr>
        <w:t xml:space="preserve"> (</w:t>
      </w:r>
      <w:r w:rsidR="007F31A2">
        <w:rPr>
          <w:rFonts w:ascii="Arial" w:hAnsi="Arial" w:cs="Arial"/>
          <w:b/>
          <w:bCs/>
          <w:sz w:val="20"/>
          <w:szCs w:val="20"/>
        </w:rPr>
        <w:t>Cero Pesos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590AEFF5" w14:textId="7C6C5C9A" w:rsidR="00C928AF" w:rsidRPr="00D325C9" w:rsidRDefault="00C928AF" w:rsidP="003F4E6C">
      <w:pPr>
        <w:spacing w:before="240"/>
        <w:jc w:val="both"/>
        <w:rPr>
          <w:rFonts w:ascii="Arial" w:eastAsia="Times New Roman" w:hAnsi="Arial" w:cs="Arial"/>
          <w:b/>
          <w:sz w:val="20"/>
          <w:szCs w:val="20"/>
          <w:lang w:eastAsia="es-ES"/>
        </w:rPr>
      </w:pPr>
      <w:r w:rsidRPr="00D325C9">
        <w:rPr>
          <w:rFonts w:ascii="Arial" w:eastAsia="Times New Roman" w:hAnsi="Arial" w:cs="Arial"/>
          <w:b/>
          <w:sz w:val="20"/>
          <w:szCs w:val="20"/>
          <w:lang w:eastAsia="es-ES"/>
        </w:rPr>
        <w:t>III</w:t>
      </w:r>
      <w:r w:rsidR="003D7BD2">
        <w:rPr>
          <w:rFonts w:ascii="Arial" w:eastAsia="Times New Roman" w:hAnsi="Arial" w:cs="Arial"/>
          <w:b/>
          <w:sz w:val="20"/>
          <w:szCs w:val="20"/>
          <w:lang w:eastAsia="es-ES"/>
        </w:rPr>
        <w:t>) NOTAS AL</w:t>
      </w:r>
      <w:r w:rsidRPr="00D325C9">
        <w:rPr>
          <w:rFonts w:ascii="Arial" w:eastAsia="Times New Roman" w:hAnsi="Arial" w:cs="Arial"/>
          <w:b/>
          <w:sz w:val="20"/>
          <w:szCs w:val="20"/>
          <w:lang w:eastAsia="es-ES"/>
        </w:rPr>
        <w:t xml:space="preserve"> ESTADO DE VARIACI</w:t>
      </w:r>
      <w:r w:rsidR="003D7BD2">
        <w:rPr>
          <w:rFonts w:ascii="Arial" w:eastAsia="Times New Roman" w:hAnsi="Arial" w:cs="Arial"/>
          <w:b/>
          <w:sz w:val="20"/>
          <w:szCs w:val="20"/>
          <w:lang w:eastAsia="es-ES"/>
        </w:rPr>
        <w:t>ÓN EN</w:t>
      </w:r>
      <w:r w:rsidR="000D3556">
        <w:rPr>
          <w:rFonts w:ascii="Arial" w:eastAsia="Times New Roman" w:hAnsi="Arial" w:cs="Arial"/>
          <w:b/>
          <w:sz w:val="20"/>
          <w:szCs w:val="20"/>
          <w:lang w:eastAsia="es-ES"/>
        </w:rPr>
        <w:t xml:space="preserve"> LA HACIENDA PÚBLICA</w:t>
      </w:r>
    </w:p>
    <w:p w14:paraId="2599DB81" w14:textId="77777777" w:rsidR="00C928AF" w:rsidRPr="00D325C9" w:rsidRDefault="00C928AF" w:rsidP="003F4E6C">
      <w:pPr>
        <w:spacing w:before="240"/>
        <w:jc w:val="both"/>
        <w:rPr>
          <w:rFonts w:ascii="Arial" w:hAnsi="Arial" w:cs="Arial"/>
          <w:bCs/>
          <w:sz w:val="20"/>
          <w:szCs w:val="20"/>
        </w:rPr>
      </w:pPr>
      <w:r w:rsidRPr="003D7BD2">
        <w:rPr>
          <w:rFonts w:ascii="Arial" w:hAnsi="Arial" w:cs="Arial"/>
          <w:b/>
          <w:sz w:val="20"/>
          <w:szCs w:val="20"/>
        </w:rPr>
        <w:t>EVHP-01</w:t>
      </w:r>
      <w:r w:rsidRPr="00D325C9">
        <w:rPr>
          <w:rFonts w:ascii="Arial" w:hAnsi="Arial" w:cs="Arial"/>
          <w:bCs/>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A86A3A1" w14:textId="59F74E9A"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7F31A2">
        <w:rPr>
          <w:rFonts w:ascii="Arial" w:eastAsia="Times New Roman" w:hAnsi="Arial" w:cs="Arial"/>
          <w:b/>
          <w:sz w:val="20"/>
          <w:szCs w:val="20"/>
          <w:lang w:eastAsia="es-ES"/>
        </w:rPr>
        <w:t>62,004,891.94</w:t>
      </w:r>
      <w:r w:rsidR="00822103" w:rsidRPr="00836572">
        <w:rPr>
          <w:rFonts w:ascii="Arial" w:eastAsia="Times New Roman" w:hAnsi="Arial" w:cs="Arial"/>
          <w:b/>
          <w:sz w:val="20"/>
          <w:szCs w:val="20"/>
          <w:lang w:eastAsia="es-ES"/>
        </w:rPr>
        <w:t xml:space="preserve"> </w:t>
      </w:r>
      <w:r w:rsidR="000E7AB5" w:rsidRPr="002411FF">
        <w:rPr>
          <w:rFonts w:ascii="Arial" w:eastAsia="Times New Roman" w:hAnsi="Arial" w:cs="Arial"/>
          <w:b/>
          <w:color w:val="000000"/>
          <w:sz w:val="20"/>
          <w:szCs w:val="20"/>
          <w:lang w:eastAsia="es-ES"/>
        </w:rPr>
        <w:t>(</w:t>
      </w:r>
      <w:r w:rsidR="007F31A2">
        <w:rPr>
          <w:rFonts w:ascii="Arial" w:eastAsia="Times New Roman" w:hAnsi="Arial" w:cs="Arial"/>
          <w:b/>
          <w:color w:val="000000"/>
          <w:sz w:val="20"/>
          <w:szCs w:val="20"/>
          <w:lang w:eastAsia="es-ES"/>
        </w:rPr>
        <w:t>Sesenta y Dos Millones Cuatro Mil Ochocientos Noventa y Un Pesos 94/100 M.N.</w:t>
      </w:r>
      <w:r w:rsidR="000E7AB5" w:rsidRPr="002411FF">
        <w:rPr>
          <w:rFonts w:ascii="Arial" w:eastAsia="Times New Roman" w:hAnsi="Arial" w:cs="Arial"/>
          <w:b/>
          <w:color w:val="000000"/>
          <w:sz w:val="20"/>
          <w:szCs w:val="20"/>
          <w:lang w:eastAsia="es-ES"/>
        </w:rPr>
        <w:t>)</w:t>
      </w:r>
      <w:r w:rsidR="000E7AB5" w:rsidRPr="002411FF">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3A402112" w14:textId="7683FF8F"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2411FF">
        <w:rPr>
          <w:rFonts w:ascii="Arial" w:eastAsia="Times New Roman" w:hAnsi="Arial" w:cs="Arial"/>
          <w:b/>
          <w:color w:val="000000"/>
          <w:sz w:val="20"/>
          <w:szCs w:val="20"/>
          <w:lang w:eastAsia="es-ES"/>
        </w:rPr>
        <w:t xml:space="preserve">; </w:t>
      </w:r>
      <w:r w:rsidRPr="002411FF">
        <w:rPr>
          <w:rFonts w:ascii="Arial" w:eastAsia="Times New Roman" w:hAnsi="Arial" w:cs="Arial"/>
          <w:color w:val="000000"/>
          <w:sz w:val="20"/>
          <w:szCs w:val="20"/>
          <w:lang w:eastAsia="es-ES"/>
        </w:rPr>
        <w:t>con saldo por un importe de</w:t>
      </w:r>
      <w:r w:rsidR="00A144C9" w:rsidRPr="002411FF">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7F31A2">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Pr="002411FF">
        <w:rPr>
          <w:rFonts w:ascii="Arial" w:eastAsia="Times New Roman" w:hAnsi="Arial" w:cs="Arial"/>
          <w:b/>
          <w:color w:val="000000"/>
          <w:sz w:val="20"/>
          <w:szCs w:val="20"/>
          <w:lang w:eastAsia="es-ES"/>
        </w:rPr>
        <w:t>(</w:t>
      </w:r>
      <w:r w:rsidR="007F31A2">
        <w:rPr>
          <w:rFonts w:ascii="Arial" w:eastAsia="Times New Roman" w:hAnsi="Arial" w:cs="Arial"/>
          <w:b/>
          <w:color w:val="000000"/>
          <w:sz w:val="20"/>
          <w:szCs w:val="20"/>
          <w:lang w:eastAsia="es-ES"/>
        </w:rPr>
        <w:t>Cero Pesos 00/100 M.N.</w:t>
      </w:r>
      <w:r w:rsidRPr="002411FF">
        <w:rPr>
          <w:rFonts w:ascii="Arial" w:eastAsia="Times New Roman" w:hAnsi="Arial" w:cs="Arial"/>
          <w:b/>
          <w:color w:val="000000"/>
          <w:sz w:val="20"/>
          <w:szCs w:val="20"/>
          <w:lang w:eastAsia="es-ES"/>
        </w:rPr>
        <w:t>)</w:t>
      </w:r>
      <w:r w:rsidRPr="002411FF">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EA2898D" w14:textId="6A8CE792"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2411FF">
        <w:rPr>
          <w:rFonts w:ascii="Arial" w:eastAsia="Times New Roman" w:hAnsi="Arial" w:cs="Arial"/>
          <w:b/>
          <w:color w:val="000000"/>
          <w:sz w:val="20"/>
          <w:szCs w:val="20"/>
          <w:lang w:eastAsia="es-ES"/>
        </w:rPr>
        <w:t>O</w:t>
      </w:r>
      <w:r w:rsidR="00822103" w:rsidRPr="002411FF">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7F31A2">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2411FF">
        <w:rPr>
          <w:rFonts w:ascii="Arial" w:eastAsia="Times New Roman" w:hAnsi="Arial" w:cs="Arial"/>
          <w:b/>
          <w:color w:val="000000"/>
          <w:sz w:val="20"/>
          <w:szCs w:val="20"/>
          <w:lang w:eastAsia="es-ES"/>
        </w:rPr>
        <w:t>(</w:t>
      </w:r>
      <w:r w:rsidR="007F31A2">
        <w:rPr>
          <w:rFonts w:ascii="Arial" w:eastAsia="Times New Roman" w:hAnsi="Arial" w:cs="Arial"/>
          <w:b/>
          <w:color w:val="000000"/>
          <w:sz w:val="20"/>
          <w:szCs w:val="20"/>
          <w:lang w:eastAsia="es-ES"/>
        </w:rPr>
        <w:t>Cero Pesos 00/100 M.N.</w:t>
      </w:r>
      <w:r w:rsidR="00822103" w:rsidRPr="002411FF">
        <w:rPr>
          <w:rFonts w:ascii="Arial" w:eastAsia="Times New Roman" w:hAnsi="Arial" w:cs="Arial"/>
          <w:b/>
          <w:color w:val="000000"/>
          <w:sz w:val="20"/>
          <w:szCs w:val="20"/>
          <w:lang w:eastAsia="es-ES"/>
        </w:rPr>
        <w:t>)</w:t>
      </w:r>
      <w:r w:rsidR="00822103" w:rsidRPr="002411FF">
        <w:rPr>
          <w:rFonts w:ascii="Arial" w:eastAsia="Times New Roman" w:hAnsi="Arial" w:cs="Arial"/>
          <w:color w:val="000000"/>
          <w:sz w:val="20"/>
          <w:szCs w:val="20"/>
          <w:lang w:eastAsia="es-ES"/>
        </w:rPr>
        <w:t>,</w:t>
      </w:r>
      <w:r w:rsidR="00C22801" w:rsidRPr="002411FF">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6C83D63D" w14:textId="77777777" w:rsidR="00C928AF" w:rsidRPr="008E7CEB" w:rsidRDefault="00C928AF" w:rsidP="003F4E6C">
      <w:pPr>
        <w:spacing w:before="240"/>
        <w:jc w:val="both"/>
        <w:rPr>
          <w:rFonts w:ascii="Arial" w:eastAsia="Times New Roman" w:hAnsi="Arial" w:cs="Arial"/>
          <w:b/>
          <w:sz w:val="20"/>
          <w:szCs w:val="20"/>
          <w:lang w:eastAsia="es-ES"/>
        </w:rPr>
      </w:pPr>
      <w:r w:rsidRPr="008E7CEB">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2411FF" w:rsidRDefault="009A13DF" w:rsidP="003F4E6C">
            <w:pPr>
              <w:spacing w:before="240"/>
              <w:jc w:val="center"/>
              <w:rPr>
                <w:rFonts w:ascii="Arial" w:eastAsia="Times New Roman" w:hAnsi="Arial" w:cs="Arial"/>
                <w:b/>
                <w:bCs/>
                <w:color w:val="000000"/>
                <w:sz w:val="16"/>
                <w:szCs w:val="16"/>
                <w:lang w:val="es-US" w:eastAsia="es-US"/>
              </w:rPr>
            </w:pPr>
            <w:r w:rsidRPr="002411FF">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2411FF" w:rsidRDefault="009A13DF" w:rsidP="003F4E6C">
            <w:pPr>
              <w:spacing w:before="240"/>
              <w:jc w:val="center"/>
              <w:rPr>
                <w:rFonts w:ascii="Arial" w:eastAsia="Times New Roman" w:hAnsi="Arial" w:cs="Arial"/>
                <w:b/>
                <w:bCs/>
                <w:color w:val="000000"/>
                <w:sz w:val="16"/>
                <w:szCs w:val="16"/>
                <w:lang w:val="es-US" w:eastAsia="es-US"/>
              </w:rPr>
            </w:pPr>
            <w:r w:rsidRPr="002411FF">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2411FF" w:rsidRDefault="009A13DF" w:rsidP="003F4E6C">
            <w:pPr>
              <w:spacing w:before="240"/>
              <w:jc w:val="center"/>
              <w:rPr>
                <w:rFonts w:ascii="Arial" w:eastAsia="Times New Roman" w:hAnsi="Arial" w:cs="Arial"/>
                <w:b/>
                <w:bCs/>
                <w:color w:val="000000"/>
                <w:sz w:val="16"/>
                <w:szCs w:val="16"/>
                <w:lang w:val="es-US" w:eastAsia="es-US"/>
              </w:rPr>
            </w:pPr>
            <w:r w:rsidRPr="002411FF">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lastRenderedPageBreak/>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6EE51855"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F31A2">
              <w:rPr>
                <w:rFonts w:ascii="Arial" w:hAnsi="Arial" w:cs="Arial"/>
                <w:bCs/>
                <w:sz w:val="16"/>
                <w:szCs w:val="16"/>
              </w:rPr>
              <w:t>62,004,891.94</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54B07800"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2D9ED90D"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62,004,891.94</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249F365E"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F31A2">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13DA4100"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6A25594E"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25BB4C34"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F31A2">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190F5A03"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4D0A0E16"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2411FF" w:rsidRDefault="009A13DF" w:rsidP="003F4E6C">
            <w:pPr>
              <w:spacing w:before="240"/>
              <w:rPr>
                <w:rFonts w:ascii="Arial" w:eastAsia="Times New Roman" w:hAnsi="Arial" w:cs="Arial"/>
                <w:b/>
                <w:bCs/>
                <w:color w:val="000000"/>
                <w:sz w:val="16"/>
                <w:szCs w:val="16"/>
                <w:highlight w:val="yellow"/>
                <w:lang w:val="es-US" w:eastAsia="es-US"/>
              </w:rPr>
            </w:pPr>
            <w:r w:rsidRPr="002411FF">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327A5B55" w:rsidR="009A13DF" w:rsidRPr="002411FF" w:rsidRDefault="007F31A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62,004,891.94</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1BA87CC7" w:rsidR="009A13DF" w:rsidRPr="002411FF" w:rsidRDefault="007F31A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4880B2A2" w:rsidR="009A13DF" w:rsidRPr="002411FF" w:rsidRDefault="007F31A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62,004,891.94</w:t>
            </w:r>
          </w:p>
        </w:tc>
      </w:tr>
    </w:tbl>
    <w:p w14:paraId="2E2E9FFE" w14:textId="52E211FE" w:rsidR="00C928AF" w:rsidRPr="00F80669" w:rsidRDefault="00C928AF" w:rsidP="003F4E6C">
      <w:pPr>
        <w:spacing w:before="240"/>
        <w:jc w:val="both"/>
        <w:rPr>
          <w:rFonts w:ascii="Arial" w:hAnsi="Arial" w:cs="Arial"/>
          <w:bCs/>
          <w:sz w:val="20"/>
          <w:szCs w:val="20"/>
        </w:rPr>
      </w:pPr>
      <w:r w:rsidRPr="003D7BD2">
        <w:rPr>
          <w:rFonts w:ascii="Arial" w:eastAsia="Times New Roman" w:hAnsi="Arial" w:cs="Arial"/>
          <w:b/>
          <w:bCs/>
          <w:sz w:val="20"/>
          <w:szCs w:val="20"/>
          <w:lang w:eastAsia="es-ES"/>
        </w:rPr>
        <w:t>EVHP-02</w:t>
      </w:r>
      <w:r w:rsidR="006049D2" w:rsidRPr="00F80669">
        <w:rPr>
          <w:rFonts w:ascii="Arial" w:eastAsia="Times New Roman" w:hAnsi="Arial" w:cs="Arial"/>
          <w:sz w:val="20"/>
          <w:szCs w:val="20"/>
          <w:lang w:eastAsia="es-ES"/>
        </w:rPr>
        <w:t xml:space="preserve"> 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67A2F1E7"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2411FF">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F31A2">
        <w:rPr>
          <w:rFonts w:ascii="Arial" w:eastAsia="Times New Roman" w:hAnsi="Arial" w:cs="Arial"/>
          <w:b/>
          <w:sz w:val="20"/>
          <w:szCs w:val="20"/>
          <w:lang w:eastAsia="es-ES"/>
        </w:rPr>
        <w:t>1,524,371.78</w:t>
      </w:r>
      <w:r w:rsidR="006049D2" w:rsidRPr="00F80669">
        <w:rPr>
          <w:rFonts w:ascii="Arial" w:eastAsia="Times New Roman" w:hAnsi="Arial" w:cs="Arial"/>
          <w:b/>
          <w:sz w:val="20"/>
          <w:szCs w:val="20"/>
          <w:lang w:eastAsia="es-ES"/>
        </w:rPr>
        <w:t xml:space="preserve"> </w:t>
      </w:r>
      <w:r w:rsidR="006049D2" w:rsidRPr="002411FF">
        <w:rPr>
          <w:rFonts w:ascii="Arial" w:eastAsia="Times New Roman" w:hAnsi="Arial" w:cs="Arial"/>
          <w:b/>
          <w:color w:val="000000"/>
          <w:sz w:val="20"/>
          <w:szCs w:val="20"/>
          <w:lang w:eastAsia="es-ES"/>
        </w:rPr>
        <w:t>(</w:t>
      </w:r>
      <w:r w:rsidR="007F31A2">
        <w:rPr>
          <w:rFonts w:ascii="Arial" w:eastAsia="Times New Roman" w:hAnsi="Arial" w:cs="Arial"/>
          <w:b/>
          <w:color w:val="000000"/>
          <w:sz w:val="20"/>
          <w:szCs w:val="20"/>
          <w:lang w:eastAsia="es-ES"/>
        </w:rPr>
        <w:t>Un Millón Quinientos Veinticuatro Mil Trescientos Setenta y Un Pesos 78/100 M.N.</w:t>
      </w:r>
      <w:r w:rsidR="006049D2" w:rsidRPr="002411FF">
        <w:rPr>
          <w:rFonts w:ascii="Arial" w:eastAsia="Times New Roman" w:hAnsi="Arial" w:cs="Arial"/>
          <w:b/>
          <w:color w:val="000000"/>
          <w:sz w:val="20"/>
          <w:szCs w:val="20"/>
          <w:lang w:eastAsia="es-ES"/>
        </w:rPr>
        <w:t>)</w:t>
      </w:r>
      <w:r w:rsidR="006049D2" w:rsidRPr="002411FF">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2C325BCE" w14:textId="4F00C644"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F31A2">
        <w:rPr>
          <w:rFonts w:ascii="Arial" w:eastAsia="Times New Roman" w:hAnsi="Arial" w:cs="Arial"/>
          <w:b/>
          <w:sz w:val="20"/>
          <w:szCs w:val="20"/>
          <w:lang w:eastAsia="es-ES"/>
        </w:rPr>
        <w:t>-9,135,511.85</w:t>
      </w:r>
      <w:r w:rsidR="00A77F2F" w:rsidRPr="00F80669">
        <w:rPr>
          <w:rFonts w:ascii="Arial" w:eastAsia="Times New Roman" w:hAnsi="Arial" w:cs="Arial"/>
          <w:b/>
          <w:sz w:val="20"/>
          <w:szCs w:val="20"/>
          <w:lang w:eastAsia="es-ES"/>
        </w:rPr>
        <w:t xml:space="preserve"> </w:t>
      </w:r>
      <w:r w:rsidR="00A77F2F" w:rsidRPr="002411FF">
        <w:rPr>
          <w:rFonts w:ascii="Arial" w:eastAsia="Times New Roman" w:hAnsi="Arial" w:cs="Arial"/>
          <w:b/>
          <w:color w:val="000000"/>
          <w:sz w:val="20"/>
          <w:szCs w:val="20"/>
          <w:lang w:eastAsia="es-ES"/>
        </w:rPr>
        <w:t>(</w:t>
      </w:r>
      <w:r w:rsidR="007F31A2">
        <w:rPr>
          <w:rFonts w:ascii="Arial" w:eastAsia="Times New Roman" w:hAnsi="Arial" w:cs="Arial"/>
          <w:b/>
          <w:color w:val="000000"/>
          <w:sz w:val="20"/>
          <w:szCs w:val="20"/>
          <w:lang w:eastAsia="es-ES"/>
        </w:rPr>
        <w:t>-Nueve Millones Ciento Treinta y Cinco Mil Quinientos Once Pesos 85/100 M.N.</w:t>
      </w:r>
      <w:r w:rsidR="00A77F2F" w:rsidRPr="002411FF">
        <w:rPr>
          <w:rFonts w:ascii="Arial" w:eastAsia="Times New Roman" w:hAnsi="Arial" w:cs="Arial"/>
          <w:b/>
          <w:color w:val="000000"/>
          <w:sz w:val="20"/>
          <w:szCs w:val="20"/>
          <w:lang w:eastAsia="es-ES"/>
        </w:rPr>
        <w:t>)</w:t>
      </w:r>
      <w:r w:rsidR="00A77F2F" w:rsidRPr="002411FF">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22F8AF1A" w14:textId="732CC6CF"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F31A2">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2411FF">
        <w:rPr>
          <w:rFonts w:ascii="Arial" w:eastAsia="Times New Roman" w:hAnsi="Arial" w:cs="Arial"/>
          <w:b/>
          <w:color w:val="000000"/>
          <w:sz w:val="20"/>
          <w:szCs w:val="20"/>
          <w:lang w:eastAsia="es-ES"/>
        </w:rPr>
        <w:t>(</w:t>
      </w:r>
      <w:r w:rsidR="007F31A2">
        <w:rPr>
          <w:rFonts w:ascii="Arial" w:eastAsia="Times New Roman" w:hAnsi="Arial" w:cs="Arial"/>
          <w:b/>
          <w:color w:val="000000"/>
          <w:sz w:val="20"/>
          <w:szCs w:val="20"/>
          <w:lang w:eastAsia="es-ES"/>
        </w:rPr>
        <w:t>Cero Pesos 00/100 M.N.</w:t>
      </w:r>
      <w:r w:rsidR="00BB0657" w:rsidRPr="002411FF">
        <w:rPr>
          <w:rFonts w:ascii="Arial" w:eastAsia="Times New Roman" w:hAnsi="Arial" w:cs="Arial"/>
          <w:b/>
          <w:color w:val="000000"/>
          <w:sz w:val="20"/>
          <w:szCs w:val="20"/>
          <w:lang w:eastAsia="es-ES"/>
        </w:rPr>
        <w:t>)</w:t>
      </w:r>
      <w:r w:rsidR="00BB0657" w:rsidRPr="002411FF">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76F6092" w14:textId="0D9CBC08"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F31A2">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2411FF">
        <w:rPr>
          <w:rFonts w:ascii="Arial" w:eastAsia="Times New Roman" w:hAnsi="Arial" w:cs="Arial"/>
          <w:b/>
          <w:color w:val="000000"/>
          <w:sz w:val="20"/>
          <w:szCs w:val="20"/>
          <w:lang w:eastAsia="es-ES"/>
        </w:rPr>
        <w:t>(</w:t>
      </w:r>
      <w:r w:rsidR="007F31A2">
        <w:rPr>
          <w:rFonts w:ascii="Arial" w:eastAsia="Times New Roman" w:hAnsi="Arial" w:cs="Arial"/>
          <w:b/>
          <w:color w:val="000000"/>
          <w:sz w:val="20"/>
          <w:szCs w:val="20"/>
          <w:lang w:eastAsia="es-ES"/>
        </w:rPr>
        <w:t>Cero Pesos 00/100 M.N.</w:t>
      </w:r>
      <w:r w:rsidRPr="002411FF">
        <w:rPr>
          <w:rFonts w:ascii="Arial" w:eastAsia="Times New Roman" w:hAnsi="Arial" w:cs="Arial"/>
          <w:b/>
          <w:color w:val="000000"/>
          <w:sz w:val="20"/>
          <w:szCs w:val="20"/>
          <w:lang w:eastAsia="es-ES"/>
        </w:rPr>
        <w:t>)</w:t>
      </w:r>
      <w:r w:rsidRPr="002411FF">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56D88778" w14:textId="6D18E233"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F31A2">
        <w:rPr>
          <w:rFonts w:ascii="Arial" w:eastAsia="Times New Roman" w:hAnsi="Arial" w:cs="Arial"/>
          <w:b/>
          <w:sz w:val="20"/>
          <w:szCs w:val="20"/>
          <w:lang w:eastAsia="es-ES"/>
        </w:rPr>
        <w:t>0.00</w:t>
      </w:r>
      <w:r w:rsidR="002D304B" w:rsidRPr="00F80669">
        <w:rPr>
          <w:rFonts w:ascii="Arial" w:eastAsia="Times New Roman" w:hAnsi="Arial" w:cs="Arial"/>
          <w:b/>
          <w:sz w:val="20"/>
          <w:szCs w:val="20"/>
          <w:lang w:eastAsia="es-ES"/>
        </w:rPr>
        <w:t xml:space="preserve"> </w:t>
      </w:r>
      <w:r w:rsidR="002D304B" w:rsidRPr="002411FF">
        <w:rPr>
          <w:rFonts w:ascii="Arial" w:eastAsia="Times New Roman" w:hAnsi="Arial" w:cs="Arial"/>
          <w:b/>
          <w:color w:val="000000"/>
          <w:sz w:val="20"/>
          <w:szCs w:val="20"/>
          <w:lang w:eastAsia="es-ES"/>
        </w:rPr>
        <w:t>(</w:t>
      </w:r>
      <w:r w:rsidR="007F31A2">
        <w:rPr>
          <w:rFonts w:ascii="Arial" w:eastAsia="Times New Roman" w:hAnsi="Arial" w:cs="Arial"/>
          <w:b/>
          <w:color w:val="000000"/>
          <w:sz w:val="20"/>
          <w:szCs w:val="20"/>
          <w:lang w:eastAsia="es-ES"/>
        </w:rPr>
        <w:t>Cero Pesos 00/100 M.N.</w:t>
      </w:r>
      <w:r w:rsidR="002D304B" w:rsidRPr="002411FF">
        <w:rPr>
          <w:rFonts w:ascii="Arial" w:eastAsia="Times New Roman" w:hAnsi="Arial" w:cs="Arial"/>
          <w:b/>
          <w:color w:val="000000"/>
          <w:sz w:val="20"/>
          <w:szCs w:val="20"/>
          <w:lang w:eastAsia="es-ES"/>
        </w:rPr>
        <w:t>)</w:t>
      </w:r>
      <w:r w:rsidR="002D304B" w:rsidRPr="002411FF">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1E022DA" w14:textId="09943A0C" w:rsidR="00C928AF" w:rsidRPr="00F80669" w:rsidRDefault="00C928AF" w:rsidP="003F4E6C">
      <w:pPr>
        <w:spacing w:before="240"/>
        <w:jc w:val="both"/>
        <w:rPr>
          <w:rFonts w:ascii="Arial" w:hAnsi="Arial" w:cs="Arial"/>
          <w:b/>
          <w:sz w:val="20"/>
          <w:szCs w:val="20"/>
        </w:rPr>
      </w:pPr>
      <w:r w:rsidRPr="00F80669">
        <w:rPr>
          <w:rFonts w:ascii="Arial" w:hAnsi="Arial" w:cs="Arial"/>
          <w:b/>
          <w:sz w:val="20"/>
          <w:szCs w:val="20"/>
        </w:rPr>
        <w:lastRenderedPageBreak/>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57FA2D3E"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F31A2">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7E14FAA1"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1,524,371.78</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01A80C81"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F31A2">
              <w:rPr>
                <w:rFonts w:ascii="Arial" w:hAnsi="Arial" w:cs="Arial"/>
                <w:bCs/>
                <w:sz w:val="16"/>
                <w:szCs w:val="16"/>
              </w:rPr>
              <w:t>1,524,371.78</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6931FDFC"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-9,135,511.85</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5BFE2F54"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55CE207E"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9,135,511.85</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43BCF088"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0AF38E83"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5995BAE1"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54BA5F9F"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44FD80C1"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239D84CB"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49506E05"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0B09F94D"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2963FB32" w:rsidR="009A13DF" w:rsidRPr="008D3573" w:rsidRDefault="007F31A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2411FF" w:rsidRDefault="009A13DF" w:rsidP="003F4E6C">
            <w:pPr>
              <w:spacing w:before="240"/>
              <w:rPr>
                <w:rFonts w:ascii="Arial" w:eastAsia="Times New Roman" w:hAnsi="Arial" w:cs="Arial"/>
                <w:b/>
                <w:bCs/>
                <w:color w:val="000000"/>
                <w:sz w:val="16"/>
                <w:szCs w:val="16"/>
                <w:lang w:val="es-US" w:eastAsia="es-US"/>
              </w:rPr>
            </w:pPr>
            <w:r w:rsidRPr="002411FF">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31870BB8" w:rsidR="009A13DF" w:rsidRPr="002411FF" w:rsidRDefault="007F31A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-9,135,511.85</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12F9474A" w:rsidR="009A13DF" w:rsidRPr="002411FF" w:rsidRDefault="007F31A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1,524,371.78</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7CE537FF" w:rsidR="009A13DF" w:rsidRPr="002411FF" w:rsidRDefault="007F31A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-7,611,140.07</w:t>
            </w:r>
          </w:p>
        </w:tc>
      </w:tr>
    </w:tbl>
    <w:p w14:paraId="160D26D4" w14:textId="14D27671" w:rsidR="00C928AF" w:rsidRPr="00F80669" w:rsidRDefault="00C928AF" w:rsidP="00BA05B1">
      <w:pPr>
        <w:spacing w:before="240"/>
        <w:rPr>
          <w:rFonts w:ascii="Arial" w:hAnsi="Arial" w:cs="Arial"/>
          <w:b/>
          <w:sz w:val="20"/>
          <w:szCs w:val="20"/>
        </w:rPr>
      </w:pPr>
      <w:bookmarkStart w:id="2" w:name="_Hlk43221931"/>
      <w:r w:rsidRPr="00F80669">
        <w:rPr>
          <w:rFonts w:ascii="Arial" w:hAnsi="Arial" w:cs="Arial"/>
          <w:b/>
          <w:sz w:val="20"/>
          <w:szCs w:val="20"/>
        </w:rPr>
        <w:t>IV</w:t>
      </w:r>
      <w:r w:rsidR="00C90272">
        <w:rPr>
          <w:rFonts w:ascii="Arial" w:hAnsi="Arial" w:cs="Arial"/>
          <w:b/>
          <w:sz w:val="20"/>
          <w:szCs w:val="20"/>
        </w:rPr>
        <w:t>)</w:t>
      </w:r>
      <w:r w:rsidRPr="00F80669">
        <w:rPr>
          <w:rFonts w:ascii="Arial" w:hAnsi="Arial" w:cs="Arial"/>
          <w:b/>
          <w:sz w:val="20"/>
          <w:szCs w:val="20"/>
        </w:rPr>
        <w:t xml:space="preserve"> NOTAS AL ESTADO DE FLUJOS DE EFECTIVO</w:t>
      </w:r>
    </w:p>
    <w:bookmarkEnd w:id="2"/>
    <w:p w14:paraId="11974778" w14:textId="18F510BB"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739D7FC3" w14:textId="17F9A76D" w:rsidR="00C928AF" w:rsidRPr="00035E52" w:rsidRDefault="006B476F" w:rsidP="003F4E6C">
      <w:pPr>
        <w:spacing w:before="240"/>
        <w:jc w:val="both"/>
        <w:rPr>
          <w:rFonts w:ascii="Arial" w:hAnsi="Arial" w:cs="Arial"/>
          <w:sz w:val="20"/>
          <w:szCs w:val="20"/>
        </w:rPr>
      </w:pPr>
      <w:r w:rsidRPr="00035E52">
        <w:rPr>
          <w:rFonts w:ascii="Arial" w:hAnsi="Arial" w:cs="Arial"/>
          <w:sz w:val="20"/>
          <w:szCs w:val="20"/>
        </w:rPr>
        <w:t xml:space="preserve">1.-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7F31A2">
        <w:rPr>
          <w:rFonts w:ascii="Arial" w:eastAsia="Times New Roman" w:hAnsi="Arial" w:cs="Arial"/>
          <w:b/>
          <w:sz w:val="20"/>
          <w:szCs w:val="20"/>
          <w:lang w:eastAsia="es-ES"/>
        </w:rPr>
        <w:t>2,954,534.91</w:t>
      </w:r>
      <w:r w:rsidR="00887429" w:rsidRPr="00035E52">
        <w:rPr>
          <w:rFonts w:ascii="Arial" w:eastAsia="Times New Roman" w:hAnsi="Arial" w:cs="Arial"/>
          <w:b/>
          <w:sz w:val="20"/>
          <w:szCs w:val="20"/>
          <w:lang w:eastAsia="es-ES"/>
        </w:rPr>
        <w:t xml:space="preserve"> </w:t>
      </w:r>
      <w:r w:rsidR="00887429" w:rsidRPr="002411FF">
        <w:rPr>
          <w:rFonts w:ascii="Arial" w:eastAsia="Times New Roman" w:hAnsi="Arial" w:cs="Arial"/>
          <w:b/>
          <w:color w:val="000000"/>
          <w:sz w:val="20"/>
          <w:szCs w:val="20"/>
          <w:lang w:eastAsia="es-ES"/>
        </w:rPr>
        <w:t>(</w:t>
      </w:r>
      <w:r w:rsidR="007F31A2">
        <w:rPr>
          <w:rFonts w:ascii="Arial" w:eastAsia="Times New Roman" w:hAnsi="Arial" w:cs="Arial"/>
          <w:b/>
          <w:color w:val="000000"/>
          <w:sz w:val="20"/>
          <w:szCs w:val="20"/>
          <w:lang w:eastAsia="es-ES"/>
        </w:rPr>
        <w:t>Dos Millones Novecientos Cincuenta y Cuatro Mil Quinientos Treinta y Cuatro Pesos 91/100 M.N.</w:t>
      </w:r>
      <w:r w:rsidR="00887429" w:rsidRPr="002411FF">
        <w:rPr>
          <w:rFonts w:ascii="Arial" w:eastAsia="Times New Roman" w:hAnsi="Arial" w:cs="Arial"/>
          <w:b/>
          <w:color w:val="000000"/>
          <w:sz w:val="20"/>
          <w:szCs w:val="20"/>
          <w:lang w:eastAsia="es-ES"/>
        </w:rPr>
        <w:t>)</w:t>
      </w:r>
      <w:r w:rsidR="00555B14" w:rsidRPr="002411FF">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4788" w:type="pct"/>
        <w:tblCellMar>
          <w:left w:w="70" w:type="dxa"/>
          <w:right w:w="70" w:type="dxa"/>
        </w:tblCellMar>
        <w:tblLook w:val="04A0" w:firstRow="1" w:lastRow="0" w:firstColumn="1" w:lastColumn="0" w:noHBand="0" w:noVBand="1"/>
      </w:tblPr>
      <w:tblGrid>
        <w:gridCol w:w="6186"/>
        <w:gridCol w:w="1405"/>
        <w:gridCol w:w="1405"/>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43DC90B3" w:rsidR="003C7395" w:rsidRPr="008D3573" w:rsidRDefault="007F31A2"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781" w:type="pct"/>
            <w:tcBorders>
              <w:top w:val="single" w:sz="4" w:space="0" w:color="auto"/>
              <w:left w:val="nil"/>
              <w:bottom w:val="single" w:sz="4" w:space="0" w:color="auto"/>
              <w:right w:val="single" w:sz="4" w:space="0" w:color="auto"/>
            </w:tcBorders>
          </w:tcPr>
          <w:p w14:paraId="09A11EEA" w14:textId="2488C26B" w:rsidR="003C7395" w:rsidRPr="008D3573" w:rsidRDefault="007F31A2"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2411FF" w:rsidRDefault="000D0501" w:rsidP="000D0501">
            <w:pPr>
              <w:spacing w:before="240"/>
              <w:rPr>
                <w:rFonts w:ascii="Arial" w:eastAsia="Times New Roman" w:hAnsi="Arial" w:cs="Arial"/>
                <w:color w:val="000000"/>
                <w:sz w:val="16"/>
                <w:szCs w:val="16"/>
                <w:lang w:val="es-US" w:eastAsia="es-US"/>
              </w:rPr>
            </w:pPr>
            <w:r w:rsidRPr="002411FF">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2AE1DF44"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434,432.54</w:t>
            </w:r>
          </w:p>
        </w:tc>
        <w:tc>
          <w:tcPr>
            <w:tcW w:w="781" w:type="pct"/>
            <w:tcBorders>
              <w:top w:val="nil"/>
              <w:left w:val="nil"/>
              <w:bottom w:val="single" w:sz="4" w:space="0" w:color="auto"/>
              <w:right w:val="single" w:sz="4" w:space="0" w:color="auto"/>
            </w:tcBorders>
            <w:vAlign w:val="bottom"/>
          </w:tcPr>
          <w:p w14:paraId="77748600" w14:textId="5327F5EF"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67,217.20</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2411FF" w:rsidRDefault="000D0501" w:rsidP="000D0501">
            <w:pPr>
              <w:spacing w:before="240"/>
              <w:rPr>
                <w:rFonts w:ascii="Arial" w:eastAsia="Times New Roman" w:hAnsi="Arial" w:cs="Arial"/>
                <w:color w:val="000000"/>
                <w:sz w:val="16"/>
                <w:szCs w:val="16"/>
                <w:lang w:val="es-US" w:eastAsia="es-US"/>
              </w:rPr>
            </w:pPr>
            <w:r w:rsidRPr="002411FF">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6683B042"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2,520,102.48</w:t>
            </w:r>
          </w:p>
        </w:tc>
        <w:tc>
          <w:tcPr>
            <w:tcW w:w="781" w:type="pct"/>
            <w:tcBorders>
              <w:top w:val="nil"/>
              <w:left w:val="nil"/>
              <w:bottom w:val="single" w:sz="4" w:space="0" w:color="auto"/>
              <w:right w:val="single" w:sz="4" w:space="0" w:color="auto"/>
            </w:tcBorders>
            <w:vAlign w:val="bottom"/>
          </w:tcPr>
          <w:p w14:paraId="26AF046F" w14:textId="0CC8F865"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1,307,589.83</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2411FF" w:rsidRDefault="000D0501" w:rsidP="000D0501">
            <w:pPr>
              <w:spacing w:before="240"/>
              <w:rPr>
                <w:rFonts w:ascii="Arial" w:eastAsia="Times New Roman" w:hAnsi="Arial" w:cs="Arial"/>
                <w:color w:val="000000"/>
                <w:sz w:val="16"/>
                <w:szCs w:val="16"/>
                <w:lang w:val="es-US" w:eastAsia="es-US"/>
              </w:rPr>
            </w:pPr>
            <w:r w:rsidRPr="002411FF">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44047919"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1342A9E" w14:textId="2DDB2C4B"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2411FF" w:rsidRDefault="000D0501" w:rsidP="000D0501">
            <w:pPr>
              <w:spacing w:before="240"/>
              <w:rPr>
                <w:rFonts w:ascii="Arial" w:eastAsia="Times New Roman" w:hAnsi="Arial" w:cs="Arial"/>
                <w:color w:val="000000"/>
                <w:sz w:val="16"/>
                <w:szCs w:val="16"/>
                <w:lang w:val="es-US" w:eastAsia="es-US"/>
              </w:rPr>
            </w:pPr>
            <w:r w:rsidRPr="002411FF">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020E8594"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-0.11</w:t>
            </w:r>
          </w:p>
        </w:tc>
        <w:tc>
          <w:tcPr>
            <w:tcW w:w="781" w:type="pct"/>
            <w:tcBorders>
              <w:top w:val="nil"/>
              <w:left w:val="nil"/>
              <w:bottom w:val="single" w:sz="4" w:space="0" w:color="auto"/>
              <w:right w:val="single" w:sz="4" w:space="0" w:color="auto"/>
            </w:tcBorders>
            <w:vAlign w:val="bottom"/>
          </w:tcPr>
          <w:p w14:paraId="0FAC4BB4" w14:textId="6C29BF8F"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2411FF" w:rsidRDefault="000D0501" w:rsidP="000D0501">
            <w:pPr>
              <w:spacing w:before="240"/>
              <w:rPr>
                <w:rFonts w:ascii="Arial" w:eastAsia="Times New Roman" w:hAnsi="Arial" w:cs="Arial"/>
                <w:color w:val="000000"/>
                <w:sz w:val="16"/>
                <w:szCs w:val="16"/>
                <w:lang w:val="es-US" w:eastAsia="es-US"/>
              </w:rPr>
            </w:pPr>
            <w:r w:rsidRPr="002411FF">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468246C8"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64A8D5C3"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2411FF" w:rsidRDefault="000D0501" w:rsidP="000D0501">
            <w:pPr>
              <w:spacing w:before="240"/>
              <w:rPr>
                <w:rFonts w:ascii="Arial" w:eastAsia="Times New Roman" w:hAnsi="Arial" w:cs="Arial"/>
                <w:color w:val="000000"/>
                <w:sz w:val="16"/>
                <w:szCs w:val="16"/>
                <w:lang w:val="es-US" w:eastAsia="es-US"/>
              </w:rPr>
            </w:pPr>
            <w:r w:rsidRPr="002411FF">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50574639"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2E8A289" w14:textId="5E9758E0"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2411FF" w:rsidRDefault="000D0501" w:rsidP="000D0501">
            <w:pPr>
              <w:spacing w:before="240"/>
              <w:rPr>
                <w:rFonts w:ascii="Arial" w:eastAsia="Times New Roman" w:hAnsi="Arial" w:cs="Arial"/>
                <w:color w:val="000000"/>
                <w:sz w:val="16"/>
                <w:szCs w:val="16"/>
                <w:lang w:val="es-US" w:eastAsia="es-US"/>
              </w:rPr>
            </w:pPr>
            <w:r w:rsidRPr="002411FF">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2C497241"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A938A6A" w14:textId="20320394" w:rsidR="000D0501" w:rsidRPr="002411FF" w:rsidRDefault="007F31A2"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2411FF" w:rsidRDefault="000D0501" w:rsidP="000D0501">
            <w:pPr>
              <w:spacing w:before="240"/>
              <w:rPr>
                <w:rFonts w:ascii="Arial" w:eastAsia="Times New Roman" w:hAnsi="Arial" w:cs="Arial"/>
                <w:b/>
                <w:bCs/>
                <w:color w:val="000000"/>
                <w:sz w:val="16"/>
                <w:szCs w:val="16"/>
                <w:lang w:val="es-US" w:eastAsia="es-US"/>
              </w:rPr>
            </w:pPr>
            <w:r w:rsidRPr="002411FF">
              <w:rPr>
                <w:rFonts w:ascii="Arial" w:eastAsia="Times New Roman" w:hAnsi="Arial" w:cs="Arial"/>
                <w:b/>
                <w:bCs/>
                <w:color w:val="000000"/>
                <w:sz w:val="16"/>
                <w:szCs w:val="16"/>
                <w:lang w:val="es-US" w:eastAsia="es-US"/>
              </w:rPr>
              <w:t>TOTAL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422EEDD7" w:rsidR="000D0501" w:rsidRPr="002411FF" w:rsidRDefault="000D0501" w:rsidP="000D0501">
            <w:pPr>
              <w:spacing w:before="240"/>
              <w:jc w:val="right"/>
              <w:rPr>
                <w:rFonts w:ascii="Arial" w:eastAsia="Times New Roman" w:hAnsi="Arial" w:cs="Arial"/>
                <w:b/>
                <w:bCs/>
                <w:color w:val="000000"/>
                <w:sz w:val="16"/>
                <w:szCs w:val="16"/>
                <w:lang w:val="es-US" w:eastAsia="es-US"/>
              </w:rPr>
            </w:pPr>
            <w:r w:rsidRPr="002411FF">
              <w:rPr>
                <w:rFonts w:ascii="Arial" w:eastAsia="Times New Roman" w:hAnsi="Arial" w:cs="Arial"/>
                <w:b/>
                <w:bCs/>
                <w:color w:val="000000"/>
                <w:sz w:val="16"/>
                <w:szCs w:val="16"/>
                <w:lang w:val="es-US" w:eastAsia="es-US"/>
              </w:rPr>
              <w:t xml:space="preserve"> </w:t>
            </w:r>
            <w:r w:rsidR="007F31A2">
              <w:rPr>
                <w:rFonts w:ascii="Arial" w:eastAsia="Times New Roman" w:hAnsi="Arial" w:cs="Arial"/>
                <w:b/>
                <w:bCs/>
                <w:color w:val="000000"/>
                <w:sz w:val="16"/>
                <w:szCs w:val="16"/>
                <w:lang w:val="es-US" w:eastAsia="es-US"/>
              </w:rPr>
              <w:t>2,954,534.91</w:t>
            </w:r>
          </w:p>
        </w:tc>
        <w:tc>
          <w:tcPr>
            <w:tcW w:w="781" w:type="pct"/>
            <w:tcBorders>
              <w:top w:val="nil"/>
              <w:left w:val="nil"/>
              <w:bottom w:val="single" w:sz="4" w:space="0" w:color="auto"/>
              <w:right w:val="single" w:sz="4" w:space="0" w:color="auto"/>
            </w:tcBorders>
            <w:vAlign w:val="bottom"/>
          </w:tcPr>
          <w:p w14:paraId="2AC9BB62" w14:textId="55C86181" w:rsidR="000D0501" w:rsidRPr="002411FF" w:rsidRDefault="000D0501" w:rsidP="000D0501">
            <w:pPr>
              <w:spacing w:before="240"/>
              <w:jc w:val="right"/>
              <w:rPr>
                <w:rFonts w:ascii="Arial" w:eastAsia="Times New Roman" w:hAnsi="Arial" w:cs="Arial"/>
                <w:b/>
                <w:bCs/>
                <w:color w:val="000000"/>
                <w:sz w:val="16"/>
                <w:szCs w:val="16"/>
                <w:lang w:val="es-US" w:eastAsia="es-US"/>
              </w:rPr>
            </w:pPr>
            <w:r w:rsidRPr="002411FF">
              <w:rPr>
                <w:rFonts w:ascii="Arial" w:eastAsia="Times New Roman" w:hAnsi="Arial" w:cs="Arial"/>
                <w:b/>
                <w:bCs/>
                <w:color w:val="000000"/>
                <w:sz w:val="16"/>
                <w:szCs w:val="16"/>
                <w:lang w:val="es-US" w:eastAsia="es-US"/>
              </w:rPr>
              <w:t xml:space="preserve"> </w:t>
            </w:r>
            <w:r w:rsidR="007F31A2">
              <w:rPr>
                <w:rFonts w:ascii="Arial" w:eastAsia="Times New Roman" w:hAnsi="Arial" w:cs="Arial"/>
                <w:b/>
                <w:bCs/>
                <w:color w:val="000000"/>
                <w:sz w:val="16"/>
                <w:szCs w:val="16"/>
                <w:lang w:val="es-US" w:eastAsia="es-US"/>
              </w:rPr>
              <w:t>1,374,807.03</w:t>
            </w:r>
          </w:p>
        </w:tc>
      </w:tr>
    </w:tbl>
    <w:p w14:paraId="40130E64" w14:textId="50A5F7F8" w:rsidR="006414E2" w:rsidRDefault="006414E2" w:rsidP="003F4E6C">
      <w:pPr>
        <w:spacing w:before="240"/>
        <w:jc w:val="both"/>
        <w:rPr>
          <w:rFonts w:ascii="Arial" w:hAnsi="Arial" w:cs="Arial"/>
          <w:bCs/>
          <w:sz w:val="20"/>
          <w:szCs w:val="20"/>
        </w:rPr>
      </w:pPr>
    </w:p>
    <w:p w14:paraId="5B77064F" w14:textId="037D683E" w:rsidR="00C928AF" w:rsidRPr="00C66A3F" w:rsidRDefault="00AD29B2" w:rsidP="00C66A3F">
      <w:pPr>
        <w:spacing w:after="0" w:line="240" w:lineRule="auto"/>
        <w:rPr>
          <w:rFonts w:ascii="Arial" w:hAnsi="Arial" w:cs="Arial"/>
          <w:bCs/>
          <w:sz w:val="20"/>
          <w:szCs w:val="20"/>
        </w:rPr>
      </w:pPr>
      <w:r>
        <w:rPr>
          <w:rFonts w:ascii="Arial" w:hAnsi="Arial" w:cs="Arial"/>
          <w:sz w:val="20"/>
          <w:szCs w:val="20"/>
        </w:rPr>
        <w:lastRenderedPageBreak/>
        <w:t>2</w:t>
      </w:r>
      <w:r w:rsidR="001251E4" w:rsidRPr="00035E52">
        <w:rPr>
          <w:rFonts w:ascii="Arial" w:hAnsi="Arial" w:cs="Arial"/>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744FF7A1" w14:textId="77777777" w:rsidR="001E7128" w:rsidRDefault="001E7128" w:rsidP="003F4E6C">
      <w:pPr>
        <w:spacing w:before="24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auto"/>
            <w:noWrap/>
            <w:vAlign w:val="bottom"/>
          </w:tcPr>
          <w:p w14:paraId="738782FD" w14:textId="68E7CCFB" w:rsidR="00CE538B" w:rsidRPr="002411FF" w:rsidRDefault="007F31A2"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827" w:type="pct"/>
          </w:tcPr>
          <w:p w14:paraId="30B926F6" w14:textId="2156D49B" w:rsidR="00CE538B" w:rsidRPr="002411FF" w:rsidRDefault="007F31A2"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CE538B" w:rsidRPr="00366377" w14:paraId="753C3B47" w14:textId="0EFF58CE" w:rsidTr="00311635">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73C063F4" w:rsidR="00CE538B" w:rsidRPr="002411FF" w:rsidRDefault="007F31A2"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1,524,371.78</w:t>
            </w:r>
          </w:p>
        </w:tc>
        <w:tc>
          <w:tcPr>
            <w:tcW w:w="827" w:type="pct"/>
            <w:vAlign w:val="bottom"/>
          </w:tcPr>
          <w:p w14:paraId="74FE92B4" w14:textId="639784CF" w:rsidR="00CE538B" w:rsidRPr="002411FF" w:rsidRDefault="007F31A2"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-1,643,309.91</w:t>
            </w:r>
          </w:p>
        </w:tc>
      </w:tr>
      <w:tr w:rsidR="000E0EFD" w:rsidRPr="00366377" w14:paraId="478314D0" w14:textId="77777777" w:rsidTr="00311635">
        <w:tc>
          <w:tcPr>
            <w:tcW w:w="3346" w:type="pct"/>
            <w:shd w:val="clear" w:color="auto" w:fill="auto"/>
            <w:noWrap/>
            <w:vAlign w:val="bottom"/>
          </w:tcPr>
          <w:p w14:paraId="3B731783" w14:textId="7988E1FC"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4959C904" w14:textId="27D1EB98" w:rsidR="000E0EFD" w:rsidRPr="002411FF" w:rsidRDefault="007F31A2"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148182C9" w14:textId="78FB8B07" w:rsidR="000E0EFD" w:rsidRPr="002411FF" w:rsidRDefault="007F31A2"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004D3FA8" w14:textId="6AFB622D" w:rsidTr="00311635">
        <w:tc>
          <w:tcPr>
            <w:tcW w:w="3346" w:type="pct"/>
            <w:shd w:val="clear" w:color="auto" w:fill="auto"/>
            <w:vAlign w:val="bottom"/>
            <w:hideMark/>
          </w:tcPr>
          <w:p w14:paraId="303CEE90" w14:textId="67AE2B86"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2C98E31B" w14:textId="66057C99" w:rsidR="000E0EFD" w:rsidRPr="00E00DFA" w:rsidRDefault="007F31A2"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-19,133.17</w:t>
            </w:r>
          </w:p>
        </w:tc>
        <w:tc>
          <w:tcPr>
            <w:tcW w:w="827" w:type="pct"/>
            <w:vAlign w:val="bottom"/>
          </w:tcPr>
          <w:p w14:paraId="48F23B7A" w14:textId="7A845DD4" w:rsidR="000E0EFD" w:rsidRPr="00E00DFA" w:rsidRDefault="007F31A2"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2,248,401.87</w:t>
            </w:r>
          </w:p>
        </w:tc>
      </w:tr>
      <w:tr w:rsidR="000E0EFD" w:rsidRPr="00035E52" w14:paraId="74860F96" w14:textId="0FE09D27" w:rsidTr="00311635">
        <w:tc>
          <w:tcPr>
            <w:tcW w:w="3346" w:type="pct"/>
            <w:shd w:val="clear" w:color="auto" w:fill="auto"/>
            <w:vAlign w:val="bottom"/>
            <w:hideMark/>
          </w:tcPr>
          <w:p w14:paraId="5960C586" w14:textId="10E1B97C"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0868AC1" w14:textId="13FAE69F" w:rsidR="000E0EFD" w:rsidRPr="00D3621B" w:rsidRDefault="007F31A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-130,288.79</w:t>
            </w:r>
          </w:p>
        </w:tc>
        <w:tc>
          <w:tcPr>
            <w:tcW w:w="827" w:type="pct"/>
            <w:vAlign w:val="bottom"/>
          </w:tcPr>
          <w:p w14:paraId="36F98EE0" w14:textId="3E324D72" w:rsidR="000E0EFD" w:rsidRPr="00D3621B" w:rsidRDefault="007F31A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2,208,065.88</w:t>
            </w:r>
          </w:p>
        </w:tc>
      </w:tr>
      <w:tr w:rsidR="000E0EFD" w:rsidRPr="00035E52" w14:paraId="1B1D4CFE" w14:textId="1EEAF993" w:rsidTr="00311635">
        <w:tc>
          <w:tcPr>
            <w:tcW w:w="3346" w:type="pct"/>
            <w:shd w:val="clear" w:color="auto" w:fill="auto"/>
            <w:vAlign w:val="bottom"/>
            <w:hideMark/>
          </w:tcPr>
          <w:p w14:paraId="61C39FB0" w14:textId="15F936C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28D1FE80" w14:textId="0E7DC8B3" w:rsidR="000E0EFD" w:rsidRPr="00D3621B" w:rsidRDefault="007F31A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46A97517" w:rsidR="000E0EFD" w:rsidRPr="00D3621B" w:rsidRDefault="007F31A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4D72016" w14:textId="2738EB36" w:rsidTr="00311635">
        <w:tc>
          <w:tcPr>
            <w:tcW w:w="3346" w:type="pct"/>
            <w:shd w:val="clear" w:color="auto" w:fill="auto"/>
            <w:vAlign w:val="bottom"/>
            <w:hideMark/>
          </w:tcPr>
          <w:p w14:paraId="27A2D827" w14:textId="0D2C720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2D4B17A7" w14:textId="73241BDC" w:rsidR="000E0EFD" w:rsidRPr="00D3621B" w:rsidRDefault="007F31A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05C7C805" w:rsidR="000E0EFD" w:rsidRPr="00D3621B" w:rsidRDefault="007F31A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44948C8" w14:textId="31F79DF7" w:rsidTr="00311635">
        <w:tc>
          <w:tcPr>
            <w:tcW w:w="3346" w:type="pct"/>
            <w:shd w:val="clear" w:color="auto" w:fill="auto"/>
            <w:vAlign w:val="bottom"/>
            <w:hideMark/>
          </w:tcPr>
          <w:p w14:paraId="0113DBF7" w14:textId="53CE73A5"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71EA4AED" w14:textId="3CB352E2" w:rsidR="000E0EFD" w:rsidRPr="00D3621B" w:rsidRDefault="007F31A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0D07BD52" w:rsidR="000E0EFD" w:rsidRPr="00D3621B" w:rsidRDefault="007F31A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C32E69B" w14:textId="0D1146DE" w:rsidTr="00311635">
        <w:tc>
          <w:tcPr>
            <w:tcW w:w="3346" w:type="pct"/>
            <w:shd w:val="clear" w:color="auto" w:fill="auto"/>
            <w:vAlign w:val="bottom"/>
            <w:hideMark/>
          </w:tcPr>
          <w:p w14:paraId="41CE4B5D" w14:textId="5A985E5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22E1045" w14:textId="076CE692" w:rsidR="000E0EFD" w:rsidRPr="00D3621B" w:rsidRDefault="007F31A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111,155.62</w:t>
            </w:r>
          </w:p>
        </w:tc>
        <w:tc>
          <w:tcPr>
            <w:tcW w:w="827" w:type="pct"/>
            <w:vAlign w:val="bottom"/>
          </w:tcPr>
          <w:p w14:paraId="6AD859C2" w14:textId="7C467EDC" w:rsidR="000E0EFD" w:rsidRPr="00D3621B" w:rsidRDefault="007F31A2"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40,335.99</w:t>
            </w:r>
          </w:p>
        </w:tc>
      </w:tr>
      <w:tr w:rsidR="000E0EFD" w:rsidRPr="00035E52" w14:paraId="25CE1997" w14:textId="08F860A4" w:rsidTr="00311635">
        <w:tc>
          <w:tcPr>
            <w:tcW w:w="3346" w:type="pct"/>
            <w:shd w:val="clear" w:color="auto" w:fill="auto"/>
            <w:vAlign w:val="bottom"/>
            <w:hideMark/>
          </w:tcPr>
          <w:p w14:paraId="64185B68" w14:textId="3DEF08A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57788F7" w14:textId="36953170"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53224EB2"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3F49B9A0" w14:textId="15D53146"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5DAAED15" w:rsidR="000E0EFD" w:rsidRPr="002411FF" w:rsidRDefault="007F31A2"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1,505,238.61</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6BB53AB0" w:rsidR="000E0EFD" w:rsidRPr="002411FF" w:rsidRDefault="007F31A2"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605,091.96</w:t>
            </w:r>
          </w:p>
        </w:tc>
      </w:tr>
    </w:tbl>
    <w:p w14:paraId="4743556F" w14:textId="29EABC59" w:rsidR="007B69F0" w:rsidRPr="00DC6161" w:rsidRDefault="007B69F0" w:rsidP="00DC6161">
      <w:pPr>
        <w:spacing w:before="240"/>
        <w:jc w:val="both"/>
        <w:rPr>
          <w:rFonts w:ascii="Arial" w:hAnsi="Arial" w:cs="Arial"/>
          <w:sz w:val="20"/>
          <w:szCs w:val="20"/>
        </w:rPr>
      </w:pPr>
    </w:p>
    <w:p w14:paraId="6448DAC7" w14:textId="6E8A35EA" w:rsidR="001B4EE4" w:rsidRPr="00035E52" w:rsidRDefault="001B4EE4" w:rsidP="003F4E6C">
      <w:pPr>
        <w:spacing w:before="240"/>
        <w:rPr>
          <w:rFonts w:ascii="Arial" w:hAnsi="Arial" w:cs="Arial"/>
          <w:b/>
          <w:sz w:val="20"/>
          <w:szCs w:val="20"/>
        </w:rPr>
      </w:pPr>
      <w:r w:rsidRPr="0070051D">
        <w:rPr>
          <w:rFonts w:ascii="Arial" w:hAnsi="Arial" w:cs="Arial"/>
          <w:b/>
          <w:sz w:val="20"/>
          <w:szCs w:val="20"/>
        </w:rPr>
        <w:t>V) CONCILIACIÓN ENTRE LOS INGRESOS PRESUPUESTARIOS Y CONTABLES, ASÍ COMO ENTRE LOS EGRESOS PRESUPU</w:t>
      </w:r>
      <w:r w:rsidR="0070051D">
        <w:rPr>
          <w:rFonts w:ascii="Arial" w:hAnsi="Arial" w:cs="Arial"/>
          <w:b/>
          <w:sz w:val="20"/>
          <w:szCs w:val="20"/>
        </w:rPr>
        <w:t>ESTARIOS Y LOS GASTOS CONTABLES</w:t>
      </w:r>
    </w:p>
    <w:p w14:paraId="59FDF3B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035E52">
        <w:rPr>
          <w:rFonts w:ascii="Arial" w:hAnsi="Arial" w:cs="Arial"/>
          <w:sz w:val="20"/>
          <w:szCs w:val="20"/>
        </w:rPr>
        <w:lastRenderedPageBreak/>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0BDCF240" w14:textId="77777777" w:rsidTr="002411FF">
        <w:trPr>
          <w:trHeight w:hRule="exact" w:val="463"/>
        </w:trPr>
        <w:tc>
          <w:tcPr>
            <w:tcW w:w="5000" w:type="pct"/>
            <w:gridSpan w:val="2"/>
            <w:shd w:val="clear" w:color="auto" w:fill="auto"/>
          </w:tcPr>
          <w:p w14:paraId="45E8B7B8" w14:textId="2E19DFDF" w:rsidR="00E93AD8" w:rsidRPr="002411FF" w:rsidRDefault="007F31A2" w:rsidP="002411FF">
            <w:pPr>
              <w:spacing w:before="240"/>
              <w:jc w:val="center"/>
              <w:rPr>
                <w:rFonts w:ascii="Arial" w:hAnsi="Arial" w:cs="Arial"/>
                <w:b/>
                <w:sz w:val="16"/>
                <w:szCs w:val="16"/>
              </w:rPr>
            </w:pPr>
            <w:r>
              <w:rPr>
                <w:rFonts w:ascii="Arial" w:hAnsi="Arial" w:cs="Arial"/>
                <w:b/>
                <w:sz w:val="16"/>
                <w:szCs w:val="16"/>
              </w:rPr>
              <w:t>MUNICIPIO DE IXTLAN MICHOACAN</w:t>
            </w:r>
          </w:p>
        </w:tc>
      </w:tr>
      <w:tr w:rsidR="00E93AD8" w14:paraId="20C3A69C" w14:textId="77777777" w:rsidTr="002411FF">
        <w:trPr>
          <w:trHeight w:hRule="exact" w:val="463"/>
        </w:trPr>
        <w:tc>
          <w:tcPr>
            <w:tcW w:w="5000" w:type="pct"/>
            <w:gridSpan w:val="2"/>
            <w:shd w:val="clear" w:color="auto" w:fill="auto"/>
          </w:tcPr>
          <w:p w14:paraId="40ABFADC" w14:textId="5021785F" w:rsidR="00E93AD8" w:rsidRPr="002411FF" w:rsidRDefault="00E93AD8" w:rsidP="002411FF">
            <w:pPr>
              <w:spacing w:before="240"/>
              <w:jc w:val="center"/>
              <w:rPr>
                <w:rFonts w:ascii="Arial" w:hAnsi="Arial" w:cs="Arial"/>
                <w:b/>
                <w:sz w:val="16"/>
                <w:szCs w:val="16"/>
              </w:rPr>
            </w:pPr>
            <w:r w:rsidRPr="002411FF">
              <w:rPr>
                <w:rFonts w:ascii="Arial" w:hAnsi="Arial" w:cs="Arial"/>
                <w:b/>
                <w:sz w:val="16"/>
                <w:szCs w:val="16"/>
              </w:rPr>
              <w:t>Conciliación entre los Ingresos Presupuestarios y Contables</w:t>
            </w:r>
          </w:p>
        </w:tc>
      </w:tr>
      <w:tr w:rsidR="00E93AD8" w14:paraId="6CFCAE1D" w14:textId="77777777" w:rsidTr="002411FF">
        <w:trPr>
          <w:trHeight w:hRule="exact" w:val="1205"/>
        </w:trPr>
        <w:tc>
          <w:tcPr>
            <w:tcW w:w="5000" w:type="pct"/>
            <w:gridSpan w:val="2"/>
            <w:shd w:val="clear" w:color="auto" w:fill="auto"/>
          </w:tcPr>
          <w:p w14:paraId="4DA45EA3" w14:textId="691D6C00" w:rsidR="00E93AD8" w:rsidRPr="002411FF" w:rsidRDefault="007F31A2" w:rsidP="002411FF">
            <w:pPr>
              <w:spacing w:before="240"/>
              <w:jc w:val="center"/>
              <w:rPr>
                <w:rFonts w:ascii="Arial" w:hAnsi="Arial" w:cs="Arial"/>
                <w:b/>
                <w:sz w:val="16"/>
                <w:szCs w:val="16"/>
              </w:rPr>
            </w:pPr>
            <w:r>
              <w:rPr>
                <w:rFonts w:ascii="Arial" w:hAnsi="Arial" w:cs="Arial"/>
                <w:b/>
                <w:sz w:val="16"/>
                <w:szCs w:val="16"/>
              </w:rPr>
              <w:t>CORRESPONDIENTE DEL 1 DE ENERO DE 2024 AL 31 DE DICIEMBRE DE 2024</w:t>
            </w:r>
          </w:p>
          <w:p w14:paraId="5B47CFD3" w14:textId="35CF7BD1" w:rsidR="00921726" w:rsidRPr="002411FF" w:rsidRDefault="00921726" w:rsidP="002411FF">
            <w:pPr>
              <w:spacing w:before="240"/>
              <w:jc w:val="center"/>
              <w:rPr>
                <w:rFonts w:ascii="Arial" w:hAnsi="Arial" w:cs="Arial"/>
                <w:b/>
                <w:sz w:val="16"/>
                <w:szCs w:val="16"/>
              </w:rPr>
            </w:pPr>
            <w:r w:rsidRPr="002411FF">
              <w:rPr>
                <w:rFonts w:ascii="Arial" w:hAnsi="Arial" w:cs="Arial"/>
                <w:b/>
                <w:sz w:val="16"/>
                <w:szCs w:val="16"/>
              </w:rPr>
              <w:t>(Cifras en pesos)</w:t>
            </w:r>
          </w:p>
        </w:tc>
      </w:tr>
      <w:tr w:rsidR="00E93AD8" w14:paraId="1162DC08" w14:textId="77777777" w:rsidTr="002411FF">
        <w:trPr>
          <w:trHeight w:hRule="exact" w:val="463"/>
        </w:trPr>
        <w:tc>
          <w:tcPr>
            <w:tcW w:w="3748" w:type="pct"/>
            <w:shd w:val="clear" w:color="auto" w:fill="auto"/>
          </w:tcPr>
          <w:p w14:paraId="34B06DEB" w14:textId="5F5F5938" w:rsidR="00E93AD8" w:rsidRPr="002411FF" w:rsidRDefault="00E93AD8" w:rsidP="002411FF">
            <w:pPr>
              <w:spacing w:before="240"/>
              <w:rPr>
                <w:rFonts w:ascii="Arial" w:hAnsi="Arial" w:cs="Arial"/>
                <w:b/>
                <w:sz w:val="16"/>
                <w:szCs w:val="16"/>
              </w:rPr>
            </w:pPr>
            <w:r w:rsidRPr="002411FF">
              <w:rPr>
                <w:rFonts w:ascii="Arial" w:hAnsi="Arial" w:cs="Arial"/>
                <w:b/>
                <w:sz w:val="16"/>
                <w:szCs w:val="16"/>
              </w:rPr>
              <w:t>1. Total de Ingresos Presupuestarios</w:t>
            </w:r>
          </w:p>
        </w:tc>
        <w:tc>
          <w:tcPr>
            <w:tcW w:w="1252" w:type="pct"/>
            <w:shd w:val="clear" w:color="auto" w:fill="auto"/>
          </w:tcPr>
          <w:p w14:paraId="6F75B30D" w14:textId="224A1CF1" w:rsidR="00E93AD8" w:rsidRPr="002411FF" w:rsidRDefault="007F31A2" w:rsidP="002411FF">
            <w:pPr>
              <w:spacing w:before="240"/>
              <w:jc w:val="right"/>
              <w:rPr>
                <w:rFonts w:ascii="Arial" w:hAnsi="Arial" w:cs="Arial"/>
                <w:b/>
                <w:sz w:val="16"/>
                <w:szCs w:val="16"/>
              </w:rPr>
            </w:pPr>
            <w:r>
              <w:rPr>
                <w:b/>
                <w:sz w:val="16"/>
                <w:szCs w:val="16"/>
              </w:rPr>
              <w:t>64,730,933.99</w:t>
            </w:r>
          </w:p>
        </w:tc>
      </w:tr>
      <w:tr w:rsidR="00E93AD8" w14:paraId="76C34452" w14:textId="77777777" w:rsidTr="002411FF">
        <w:trPr>
          <w:trHeight w:hRule="exact" w:val="463"/>
        </w:trPr>
        <w:tc>
          <w:tcPr>
            <w:tcW w:w="3748" w:type="pct"/>
            <w:shd w:val="clear" w:color="auto" w:fill="auto"/>
          </w:tcPr>
          <w:p w14:paraId="189FDE60" w14:textId="441E7538" w:rsidR="00E93AD8" w:rsidRPr="002411FF" w:rsidRDefault="00E93AD8" w:rsidP="002411FF">
            <w:pPr>
              <w:spacing w:before="240"/>
              <w:rPr>
                <w:rFonts w:ascii="Arial" w:hAnsi="Arial" w:cs="Arial"/>
                <w:b/>
                <w:sz w:val="16"/>
                <w:szCs w:val="16"/>
              </w:rPr>
            </w:pPr>
            <w:r w:rsidRPr="002411FF">
              <w:rPr>
                <w:rFonts w:ascii="Arial" w:hAnsi="Arial" w:cs="Arial"/>
                <w:b/>
                <w:sz w:val="16"/>
                <w:szCs w:val="16"/>
              </w:rPr>
              <w:t>2. Más Ingresos Contables No Presupuestarios</w:t>
            </w:r>
          </w:p>
        </w:tc>
        <w:tc>
          <w:tcPr>
            <w:tcW w:w="1252" w:type="pct"/>
            <w:shd w:val="clear" w:color="auto" w:fill="auto"/>
          </w:tcPr>
          <w:p w14:paraId="4822B695" w14:textId="6F373865" w:rsidR="00E93AD8" w:rsidRPr="002411FF" w:rsidRDefault="007F31A2" w:rsidP="002411FF">
            <w:pPr>
              <w:spacing w:before="240"/>
              <w:jc w:val="right"/>
              <w:rPr>
                <w:rFonts w:ascii="Arial" w:hAnsi="Arial" w:cs="Arial"/>
                <w:b/>
                <w:sz w:val="16"/>
                <w:szCs w:val="16"/>
              </w:rPr>
            </w:pPr>
            <w:r>
              <w:rPr>
                <w:b/>
                <w:sz w:val="16"/>
                <w:szCs w:val="16"/>
              </w:rPr>
              <w:t>126,501.64</w:t>
            </w:r>
          </w:p>
        </w:tc>
      </w:tr>
      <w:tr w:rsidR="00E93AD8" w14:paraId="52B148F4" w14:textId="77777777" w:rsidTr="002411FF">
        <w:trPr>
          <w:trHeight w:hRule="exact" w:val="463"/>
        </w:trPr>
        <w:tc>
          <w:tcPr>
            <w:tcW w:w="3748" w:type="pct"/>
            <w:shd w:val="clear" w:color="auto" w:fill="auto"/>
          </w:tcPr>
          <w:p w14:paraId="60141D5B" w14:textId="42869AF3" w:rsidR="00E93AD8" w:rsidRPr="002411FF" w:rsidRDefault="00E93AD8" w:rsidP="002411FF">
            <w:pPr>
              <w:spacing w:before="240"/>
              <w:ind w:left="708"/>
              <w:rPr>
                <w:rFonts w:ascii="Arial" w:hAnsi="Arial" w:cs="Arial"/>
                <w:sz w:val="16"/>
                <w:szCs w:val="16"/>
              </w:rPr>
            </w:pPr>
            <w:r w:rsidRPr="002411FF">
              <w:rPr>
                <w:rFonts w:ascii="Arial" w:hAnsi="Arial" w:cs="Arial"/>
                <w:sz w:val="16"/>
                <w:szCs w:val="16"/>
              </w:rPr>
              <w:t>Ingresos Financieros</w:t>
            </w:r>
          </w:p>
        </w:tc>
        <w:tc>
          <w:tcPr>
            <w:tcW w:w="1252" w:type="pct"/>
            <w:shd w:val="clear" w:color="auto" w:fill="auto"/>
          </w:tcPr>
          <w:p w14:paraId="7EB72271" w14:textId="7680B5C8" w:rsidR="00E93AD8" w:rsidRPr="002411FF" w:rsidRDefault="007F31A2" w:rsidP="002411FF">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2411FF">
        <w:trPr>
          <w:trHeight w:hRule="exact" w:val="463"/>
        </w:trPr>
        <w:tc>
          <w:tcPr>
            <w:tcW w:w="3748" w:type="pct"/>
            <w:shd w:val="clear" w:color="auto" w:fill="auto"/>
          </w:tcPr>
          <w:p w14:paraId="7DA9AFE2" w14:textId="47BF1DE9" w:rsidR="00E93AD8" w:rsidRPr="002411FF" w:rsidRDefault="00E93AD8" w:rsidP="002411FF">
            <w:pPr>
              <w:spacing w:before="240"/>
              <w:ind w:left="708"/>
              <w:rPr>
                <w:rFonts w:ascii="Arial" w:hAnsi="Arial" w:cs="Arial"/>
                <w:sz w:val="16"/>
                <w:szCs w:val="16"/>
              </w:rPr>
            </w:pPr>
            <w:r w:rsidRPr="002411FF">
              <w:rPr>
                <w:rFonts w:ascii="Arial" w:hAnsi="Arial" w:cs="Arial"/>
                <w:sz w:val="16"/>
                <w:szCs w:val="16"/>
              </w:rPr>
              <w:t>Incremento por Variación de Inventarios</w:t>
            </w:r>
          </w:p>
        </w:tc>
        <w:tc>
          <w:tcPr>
            <w:tcW w:w="1252" w:type="pct"/>
            <w:shd w:val="clear" w:color="auto" w:fill="auto"/>
          </w:tcPr>
          <w:p w14:paraId="71CD75B9" w14:textId="757A2ECE" w:rsidR="00E93AD8" w:rsidRPr="002411FF" w:rsidRDefault="007F31A2" w:rsidP="002411FF">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2411FF">
        <w:trPr>
          <w:trHeight w:hRule="exact" w:val="463"/>
        </w:trPr>
        <w:tc>
          <w:tcPr>
            <w:tcW w:w="3748" w:type="pct"/>
            <w:shd w:val="clear" w:color="auto" w:fill="auto"/>
          </w:tcPr>
          <w:p w14:paraId="0105E3EB" w14:textId="3329A394" w:rsidR="00E93AD8" w:rsidRPr="002411FF" w:rsidRDefault="00E93AD8" w:rsidP="002411FF">
            <w:pPr>
              <w:spacing w:before="240"/>
              <w:ind w:left="708"/>
              <w:rPr>
                <w:rFonts w:ascii="Arial" w:hAnsi="Arial" w:cs="Arial"/>
                <w:sz w:val="16"/>
                <w:szCs w:val="16"/>
              </w:rPr>
            </w:pPr>
            <w:r w:rsidRPr="002411FF">
              <w:rPr>
                <w:rFonts w:ascii="Arial" w:hAnsi="Arial" w:cs="Arial"/>
                <w:sz w:val="16"/>
                <w:szCs w:val="16"/>
              </w:rPr>
              <w:t>Disminución del Exceso de Estimaciones por Pérdida o Deterioro u Obsolescencia</w:t>
            </w:r>
          </w:p>
        </w:tc>
        <w:tc>
          <w:tcPr>
            <w:tcW w:w="1252" w:type="pct"/>
            <w:shd w:val="clear" w:color="auto" w:fill="auto"/>
          </w:tcPr>
          <w:p w14:paraId="5A054D9D" w14:textId="77D27E19" w:rsidR="00E93AD8" w:rsidRPr="002411FF" w:rsidRDefault="007F31A2" w:rsidP="002411FF">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2411FF">
        <w:trPr>
          <w:trHeight w:hRule="exact" w:val="463"/>
        </w:trPr>
        <w:tc>
          <w:tcPr>
            <w:tcW w:w="3748" w:type="pct"/>
            <w:shd w:val="clear" w:color="auto" w:fill="auto"/>
          </w:tcPr>
          <w:p w14:paraId="4383EBC7" w14:textId="6382BA37" w:rsidR="00E93AD8" w:rsidRPr="002411FF" w:rsidRDefault="00E93AD8" w:rsidP="002411FF">
            <w:pPr>
              <w:spacing w:before="240"/>
              <w:ind w:left="708"/>
              <w:rPr>
                <w:rFonts w:ascii="Arial" w:hAnsi="Arial" w:cs="Arial"/>
                <w:sz w:val="16"/>
                <w:szCs w:val="16"/>
              </w:rPr>
            </w:pPr>
            <w:r w:rsidRPr="002411FF">
              <w:rPr>
                <w:rFonts w:ascii="Arial" w:hAnsi="Arial" w:cs="Arial"/>
                <w:sz w:val="16"/>
                <w:szCs w:val="16"/>
              </w:rPr>
              <w:t>Disminución del Exceso de Provisiones</w:t>
            </w:r>
          </w:p>
        </w:tc>
        <w:tc>
          <w:tcPr>
            <w:tcW w:w="1252" w:type="pct"/>
            <w:shd w:val="clear" w:color="auto" w:fill="auto"/>
          </w:tcPr>
          <w:p w14:paraId="36F90E21" w14:textId="5F758895" w:rsidR="00E93AD8" w:rsidRPr="002411FF" w:rsidRDefault="007F31A2" w:rsidP="002411FF">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2411FF">
        <w:trPr>
          <w:trHeight w:hRule="exact" w:val="463"/>
        </w:trPr>
        <w:tc>
          <w:tcPr>
            <w:tcW w:w="3748" w:type="pct"/>
            <w:shd w:val="clear" w:color="auto" w:fill="auto"/>
          </w:tcPr>
          <w:p w14:paraId="5D198A0E" w14:textId="7F56A83C" w:rsidR="00921726" w:rsidRPr="002411FF" w:rsidRDefault="00921726" w:rsidP="002411FF">
            <w:pPr>
              <w:spacing w:before="240"/>
              <w:ind w:left="708"/>
              <w:rPr>
                <w:rFonts w:ascii="Arial" w:hAnsi="Arial" w:cs="Arial"/>
                <w:sz w:val="16"/>
                <w:szCs w:val="16"/>
              </w:rPr>
            </w:pPr>
            <w:r w:rsidRPr="002411FF">
              <w:rPr>
                <w:rFonts w:ascii="Arial" w:hAnsi="Arial" w:cs="Arial"/>
                <w:sz w:val="16"/>
                <w:szCs w:val="16"/>
              </w:rPr>
              <w:t>Otros Ingresos y Beneficios Varios</w:t>
            </w:r>
          </w:p>
        </w:tc>
        <w:tc>
          <w:tcPr>
            <w:tcW w:w="1252" w:type="pct"/>
            <w:shd w:val="clear" w:color="auto" w:fill="auto"/>
          </w:tcPr>
          <w:p w14:paraId="37D23059" w14:textId="5B82B1EB" w:rsidR="00921726" w:rsidRPr="002411FF" w:rsidRDefault="007F31A2" w:rsidP="002411FF">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2411FF">
        <w:trPr>
          <w:trHeight w:hRule="exact" w:val="463"/>
        </w:trPr>
        <w:tc>
          <w:tcPr>
            <w:tcW w:w="3748" w:type="pct"/>
            <w:shd w:val="clear" w:color="auto" w:fill="auto"/>
          </w:tcPr>
          <w:p w14:paraId="123E8F97" w14:textId="6EF7254D" w:rsidR="00921726" w:rsidRPr="002411FF" w:rsidRDefault="00921726" w:rsidP="002411FF">
            <w:pPr>
              <w:spacing w:before="240"/>
              <w:ind w:left="708"/>
              <w:rPr>
                <w:rFonts w:ascii="Arial" w:hAnsi="Arial" w:cs="Arial"/>
                <w:sz w:val="16"/>
                <w:szCs w:val="16"/>
              </w:rPr>
            </w:pPr>
            <w:r w:rsidRPr="002411FF">
              <w:rPr>
                <w:rFonts w:ascii="Arial" w:hAnsi="Arial" w:cs="Arial"/>
                <w:sz w:val="16"/>
                <w:szCs w:val="16"/>
              </w:rPr>
              <w:t>Otros Ingresos Contables No Presupuestarios</w:t>
            </w:r>
          </w:p>
        </w:tc>
        <w:tc>
          <w:tcPr>
            <w:tcW w:w="1252" w:type="pct"/>
            <w:shd w:val="clear" w:color="auto" w:fill="auto"/>
          </w:tcPr>
          <w:p w14:paraId="05175F2A" w14:textId="5916AEB6" w:rsidR="00921726" w:rsidRPr="002411FF" w:rsidRDefault="007F31A2" w:rsidP="002411FF">
            <w:pPr>
              <w:spacing w:before="240"/>
              <w:jc w:val="right"/>
              <w:rPr>
                <w:rFonts w:ascii="Arial" w:hAnsi="Arial" w:cs="Arial"/>
                <w:sz w:val="16"/>
                <w:szCs w:val="16"/>
              </w:rPr>
            </w:pPr>
            <w:r>
              <w:rPr>
                <w:rFonts w:ascii="Arial" w:hAnsi="Arial" w:cs="Arial"/>
                <w:sz w:val="16"/>
                <w:szCs w:val="16"/>
              </w:rPr>
              <w:t>126,501.64</w:t>
            </w:r>
          </w:p>
        </w:tc>
      </w:tr>
      <w:tr w:rsidR="00921726" w14:paraId="26AB8411" w14:textId="77777777" w:rsidTr="002411FF">
        <w:trPr>
          <w:trHeight w:hRule="exact" w:val="463"/>
        </w:trPr>
        <w:tc>
          <w:tcPr>
            <w:tcW w:w="3748" w:type="pct"/>
            <w:shd w:val="clear" w:color="auto" w:fill="auto"/>
          </w:tcPr>
          <w:p w14:paraId="2CD92FD1" w14:textId="20FE9914" w:rsidR="00921726" w:rsidRPr="002411FF" w:rsidRDefault="00921726" w:rsidP="002411FF">
            <w:pPr>
              <w:spacing w:before="240"/>
              <w:rPr>
                <w:rFonts w:ascii="Arial" w:hAnsi="Arial" w:cs="Arial"/>
                <w:b/>
                <w:sz w:val="16"/>
                <w:szCs w:val="16"/>
              </w:rPr>
            </w:pPr>
            <w:r w:rsidRPr="002411FF">
              <w:rPr>
                <w:rFonts w:ascii="Arial" w:hAnsi="Arial" w:cs="Arial"/>
                <w:b/>
                <w:sz w:val="16"/>
                <w:szCs w:val="16"/>
              </w:rPr>
              <w:t>3. Menos Ingresos Presupuestarios No Contables</w:t>
            </w:r>
          </w:p>
        </w:tc>
        <w:tc>
          <w:tcPr>
            <w:tcW w:w="1252" w:type="pct"/>
            <w:shd w:val="clear" w:color="auto" w:fill="auto"/>
          </w:tcPr>
          <w:p w14:paraId="230C3720" w14:textId="72B85C71" w:rsidR="00921726" w:rsidRPr="002411FF" w:rsidRDefault="007F31A2" w:rsidP="002411FF">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2411FF">
        <w:trPr>
          <w:trHeight w:hRule="exact" w:val="463"/>
        </w:trPr>
        <w:tc>
          <w:tcPr>
            <w:tcW w:w="3748" w:type="pct"/>
            <w:shd w:val="clear" w:color="auto" w:fill="auto"/>
          </w:tcPr>
          <w:p w14:paraId="1E279E9A" w14:textId="1AF1EDFE" w:rsidR="00921726" w:rsidRPr="002411FF" w:rsidRDefault="00921726" w:rsidP="002411FF">
            <w:pPr>
              <w:spacing w:before="240"/>
              <w:ind w:left="708"/>
              <w:rPr>
                <w:rFonts w:ascii="Arial" w:hAnsi="Arial" w:cs="Arial"/>
                <w:sz w:val="16"/>
                <w:szCs w:val="16"/>
              </w:rPr>
            </w:pPr>
            <w:r w:rsidRPr="002411FF">
              <w:rPr>
                <w:rFonts w:ascii="Arial" w:hAnsi="Arial" w:cs="Arial"/>
                <w:sz w:val="16"/>
                <w:szCs w:val="16"/>
              </w:rPr>
              <w:t>Aprovechamientos Patrimoniales</w:t>
            </w:r>
          </w:p>
        </w:tc>
        <w:tc>
          <w:tcPr>
            <w:tcW w:w="1252" w:type="pct"/>
            <w:shd w:val="clear" w:color="auto" w:fill="auto"/>
          </w:tcPr>
          <w:p w14:paraId="70FC4B51" w14:textId="5C06C0CD" w:rsidR="00921726" w:rsidRPr="002411FF" w:rsidRDefault="007F31A2" w:rsidP="002411FF">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2411FF">
        <w:trPr>
          <w:trHeight w:hRule="exact" w:val="463"/>
        </w:trPr>
        <w:tc>
          <w:tcPr>
            <w:tcW w:w="3748" w:type="pct"/>
            <w:shd w:val="clear" w:color="auto" w:fill="auto"/>
          </w:tcPr>
          <w:p w14:paraId="70B40F61" w14:textId="7F1CEDA8" w:rsidR="00921726" w:rsidRPr="002411FF" w:rsidRDefault="00921726" w:rsidP="002411FF">
            <w:pPr>
              <w:spacing w:before="240"/>
              <w:ind w:left="708"/>
              <w:rPr>
                <w:rFonts w:ascii="Arial" w:hAnsi="Arial" w:cs="Arial"/>
                <w:sz w:val="16"/>
                <w:szCs w:val="16"/>
              </w:rPr>
            </w:pPr>
            <w:r w:rsidRPr="002411FF">
              <w:rPr>
                <w:rFonts w:ascii="Arial" w:hAnsi="Arial" w:cs="Arial"/>
                <w:sz w:val="16"/>
                <w:szCs w:val="16"/>
              </w:rPr>
              <w:t>Ingresos Derivados de Financiamientos</w:t>
            </w:r>
          </w:p>
        </w:tc>
        <w:tc>
          <w:tcPr>
            <w:tcW w:w="1252" w:type="pct"/>
            <w:shd w:val="clear" w:color="auto" w:fill="auto"/>
          </w:tcPr>
          <w:p w14:paraId="46BEF207" w14:textId="116E6A32" w:rsidR="00921726" w:rsidRPr="002411FF" w:rsidRDefault="007F31A2" w:rsidP="002411FF">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2411FF">
        <w:trPr>
          <w:trHeight w:hRule="exact" w:val="463"/>
        </w:trPr>
        <w:tc>
          <w:tcPr>
            <w:tcW w:w="3748" w:type="pct"/>
            <w:shd w:val="clear" w:color="auto" w:fill="auto"/>
          </w:tcPr>
          <w:p w14:paraId="126F9BB4" w14:textId="578EFEEC" w:rsidR="00921726" w:rsidRPr="002411FF" w:rsidRDefault="00921726" w:rsidP="002411FF">
            <w:pPr>
              <w:spacing w:before="240"/>
              <w:ind w:left="708"/>
              <w:rPr>
                <w:rFonts w:ascii="Arial" w:hAnsi="Arial" w:cs="Arial"/>
                <w:sz w:val="16"/>
                <w:szCs w:val="16"/>
              </w:rPr>
            </w:pPr>
            <w:r w:rsidRPr="002411FF">
              <w:rPr>
                <w:rFonts w:ascii="Arial" w:hAnsi="Arial" w:cs="Arial"/>
                <w:sz w:val="16"/>
                <w:szCs w:val="16"/>
              </w:rPr>
              <w:t>Otros Ingresos Presupuestarios No Contables</w:t>
            </w:r>
          </w:p>
        </w:tc>
        <w:tc>
          <w:tcPr>
            <w:tcW w:w="1252" w:type="pct"/>
            <w:shd w:val="clear" w:color="auto" w:fill="auto"/>
          </w:tcPr>
          <w:p w14:paraId="5EB4FE7D" w14:textId="27093EA2" w:rsidR="00921726" w:rsidRPr="002411FF" w:rsidRDefault="007F31A2" w:rsidP="002411FF">
            <w:pPr>
              <w:spacing w:before="240"/>
              <w:jc w:val="right"/>
              <w:rPr>
                <w:rFonts w:ascii="Arial" w:hAnsi="Arial" w:cs="Arial"/>
                <w:sz w:val="16"/>
                <w:szCs w:val="16"/>
              </w:rPr>
            </w:pPr>
            <w:r>
              <w:rPr>
                <w:sz w:val="16"/>
                <w:szCs w:val="16"/>
              </w:rPr>
              <w:t>0.00</w:t>
            </w:r>
          </w:p>
        </w:tc>
      </w:tr>
      <w:tr w:rsidR="00921726" w14:paraId="040F4B07" w14:textId="77777777" w:rsidTr="002411FF">
        <w:trPr>
          <w:trHeight w:hRule="exact" w:val="463"/>
        </w:trPr>
        <w:tc>
          <w:tcPr>
            <w:tcW w:w="3748" w:type="pct"/>
            <w:shd w:val="clear" w:color="auto" w:fill="auto"/>
          </w:tcPr>
          <w:p w14:paraId="548775DF" w14:textId="371C0BB8" w:rsidR="00921726" w:rsidRPr="002411FF" w:rsidRDefault="00921726" w:rsidP="002411FF">
            <w:pPr>
              <w:spacing w:before="240"/>
              <w:rPr>
                <w:rFonts w:ascii="Arial" w:hAnsi="Arial" w:cs="Arial"/>
                <w:b/>
                <w:sz w:val="16"/>
                <w:szCs w:val="16"/>
              </w:rPr>
            </w:pPr>
            <w:r w:rsidRPr="002411FF">
              <w:rPr>
                <w:rFonts w:ascii="Arial" w:hAnsi="Arial" w:cs="Arial"/>
                <w:b/>
                <w:sz w:val="16"/>
                <w:szCs w:val="16"/>
              </w:rPr>
              <w:t xml:space="preserve">4. </w:t>
            </w:r>
            <w:r w:rsidR="000F3F69" w:rsidRPr="002411FF">
              <w:rPr>
                <w:rFonts w:ascii="Arial" w:hAnsi="Arial" w:cs="Arial"/>
                <w:b/>
                <w:sz w:val="16"/>
                <w:szCs w:val="16"/>
              </w:rPr>
              <w:t>Total de Ingresos Contables</w:t>
            </w:r>
          </w:p>
        </w:tc>
        <w:tc>
          <w:tcPr>
            <w:tcW w:w="1252" w:type="pct"/>
            <w:shd w:val="clear" w:color="auto" w:fill="auto"/>
          </w:tcPr>
          <w:p w14:paraId="6BC1C77F" w14:textId="12F6E7AA" w:rsidR="00921726" w:rsidRPr="002411FF" w:rsidRDefault="007F31A2" w:rsidP="002411FF">
            <w:pPr>
              <w:spacing w:before="240"/>
              <w:jc w:val="right"/>
              <w:rPr>
                <w:rFonts w:ascii="Arial" w:hAnsi="Arial" w:cs="Arial"/>
                <w:b/>
                <w:sz w:val="16"/>
                <w:szCs w:val="16"/>
              </w:rPr>
            </w:pPr>
            <w:r>
              <w:rPr>
                <w:rFonts w:ascii="Arial" w:hAnsi="Arial" w:cs="Arial"/>
                <w:b/>
                <w:sz w:val="16"/>
                <w:szCs w:val="16"/>
              </w:rPr>
              <w:t>64,857,435.63</w:t>
            </w:r>
          </w:p>
        </w:tc>
      </w:tr>
    </w:tbl>
    <w:p w14:paraId="5D1E62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3075C891" w14:textId="77777777" w:rsidTr="002411FF">
        <w:trPr>
          <w:trHeight w:hRule="exact" w:val="523"/>
        </w:trPr>
        <w:tc>
          <w:tcPr>
            <w:tcW w:w="5000" w:type="pct"/>
            <w:gridSpan w:val="2"/>
            <w:shd w:val="clear" w:color="auto" w:fill="auto"/>
            <w:vAlign w:val="center"/>
          </w:tcPr>
          <w:p w14:paraId="4DBEEC23" w14:textId="04FED3C5" w:rsidR="00976B01" w:rsidRPr="002411FF" w:rsidRDefault="007F31A2" w:rsidP="002411FF">
            <w:pPr>
              <w:pStyle w:val="Sinespaciado"/>
              <w:jc w:val="center"/>
              <w:rPr>
                <w:rFonts w:ascii="Arial" w:hAnsi="Arial" w:cs="Arial"/>
                <w:b/>
                <w:sz w:val="16"/>
                <w:szCs w:val="16"/>
              </w:rPr>
            </w:pPr>
            <w:r>
              <w:rPr>
                <w:rFonts w:ascii="Arial" w:hAnsi="Arial" w:cs="Arial"/>
                <w:b/>
                <w:sz w:val="16"/>
                <w:szCs w:val="16"/>
              </w:rPr>
              <w:t>MUNICIPIO DE IXTLAN MICHOACAN</w:t>
            </w:r>
          </w:p>
        </w:tc>
      </w:tr>
      <w:tr w:rsidR="00976B01" w:rsidRPr="00BF487F" w14:paraId="503517DC" w14:textId="77777777" w:rsidTr="002411FF">
        <w:trPr>
          <w:trHeight w:hRule="exact" w:val="523"/>
        </w:trPr>
        <w:tc>
          <w:tcPr>
            <w:tcW w:w="5000" w:type="pct"/>
            <w:gridSpan w:val="2"/>
            <w:shd w:val="clear" w:color="auto" w:fill="auto"/>
            <w:vAlign w:val="center"/>
          </w:tcPr>
          <w:p w14:paraId="319C31F3" w14:textId="2F4DEA19" w:rsidR="00976B01" w:rsidRPr="002411FF" w:rsidRDefault="00976B01" w:rsidP="002411FF">
            <w:pPr>
              <w:pStyle w:val="Sinespaciado"/>
              <w:jc w:val="center"/>
              <w:rPr>
                <w:rFonts w:ascii="Arial" w:hAnsi="Arial" w:cs="Arial"/>
                <w:b/>
                <w:sz w:val="16"/>
                <w:szCs w:val="16"/>
              </w:rPr>
            </w:pPr>
            <w:r w:rsidRPr="002411FF">
              <w:rPr>
                <w:rFonts w:ascii="Arial" w:hAnsi="Arial" w:cs="Arial"/>
                <w:b/>
                <w:bCs/>
                <w:sz w:val="16"/>
                <w:szCs w:val="16"/>
              </w:rPr>
              <w:t>Conciliación entre los Egresos Presupuestarios y los Gastos Contables</w:t>
            </w:r>
          </w:p>
        </w:tc>
      </w:tr>
      <w:tr w:rsidR="00976B01" w:rsidRPr="00BF487F" w14:paraId="09243370" w14:textId="77777777" w:rsidTr="002411FF">
        <w:trPr>
          <w:trHeight w:hRule="exact" w:val="777"/>
        </w:trPr>
        <w:tc>
          <w:tcPr>
            <w:tcW w:w="5000" w:type="pct"/>
            <w:gridSpan w:val="2"/>
            <w:shd w:val="clear" w:color="auto" w:fill="auto"/>
            <w:vAlign w:val="center"/>
          </w:tcPr>
          <w:p w14:paraId="1FE131EF" w14:textId="31F3E4F1" w:rsidR="00976B01" w:rsidRPr="002411FF" w:rsidRDefault="007F31A2" w:rsidP="002411FF">
            <w:pPr>
              <w:pStyle w:val="Sinespaciado"/>
              <w:jc w:val="center"/>
              <w:rPr>
                <w:rFonts w:ascii="Arial" w:hAnsi="Arial" w:cs="Arial"/>
                <w:b/>
                <w:sz w:val="16"/>
                <w:szCs w:val="16"/>
              </w:rPr>
            </w:pPr>
            <w:r>
              <w:rPr>
                <w:rFonts w:ascii="Arial" w:hAnsi="Arial" w:cs="Arial"/>
                <w:b/>
                <w:sz w:val="16"/>
                <w:szCs w:val="16"/>
              </w:rPr>
              <w:t>CORRESPONDIENTE DEL 1 DE ENERO DE 2024 AL 31 DE DICIEMBRE DE 2024</w:t>
            </w:r>
          </w:p>
          <w:p w14:paraId="2C23680C" w14:textId="77777777" w:rsidR="00BF487F" w:rsidRPr="002411FF" w:rsidRDefault="00BF487F" w:rsidP="002411FF">
            <w:pPr>
              <w:pStyle w:val="Sinespaciado"/>
              <w:jc w:val="center"/>
              <w:rPr>
                <w:rFonts w:ascii="Arial" w:hAnsi="Arial" w:cs="Arial"/>
                <w:b/>
                <w:sz w:val="16"/>
                <w:szCs w:val="16"/>
              </w:rPr>
            </w:pPr>
          </w:p>
          <w:p w14:paraId="1D455D97" w14:textId="77777777" w:rsidR="00976B01" w:rsidRPr="002411FF" w:rsidRDefault="00976B01" w:rsidP="002411FF">
            <w:pPr>
              <w:pStyle w:val="Sinespaciado"/>
              <w:jc w:val="center"/>
              <w:rPr>
                <w:rFonts w:ascii="Arial" w:hAnsi="Arial" w:cs="Arial"/>
                <w:b/>
                <w:sz w:val="16"/>
                <w:szCs w:val="16"/>
              </w:rPr>
            </w:pPr>
            <w:r w:rsidRPr="002411FF">
              <w:rPr>
                <w:rFonts w:ascii="Arial" w:hAnsi="Arial" w:cs="Arial"/>
                <w:b/>
                <w:sz w:val="16"/>
                <w:szCs w:val="16"/>
              </w:rPr>
              <w:t>(Cifras en pesos)</w:t>
            </w:r>
          </w:p>
        </w:tc>
      </w:tr>
      <w:tr w:rsidR="00976B01" w:rsidRPr="00BF487F" w14:paraId="30CBA214" w14:textId="77777777" w:rsidTr="002411FF">
        <w:trPr>
          <w:trHeight w:hRule="exact" w:val="329"/>
        </w:trPr>
        <w:tc>
          <w:tcPr>
            <w:tcW w:w="3923" w:type="pct"/>
            <w:shd w:val="clear" w:color="auto" w:fill="auto"/>
            <w:vAlign w:val="center"/>
          </w:tcPr>
          <w:p w14:paraId="4CD61166" w14:textId="5C5A16C7" w:rsidR="00976B01" w:rsidRPr="002411FF" w:rsidRDefault="00976B01" w:rsidP="00BF487F">
            <w:pPr>
              <w:pStyle w:val="Sinespaciado"/>
              <w:rPr>
                <w:rFonts w:ascii="Arial" w:hAnsi="Arial" w:cs="Arial"/>
                <w:b/>
                <w:sz w:val="16"/>
                <w:szCs w:val="16"/>
              </w:rPr>
            </w:pPr>
            <w:r w:rsidRPr="002411FF">
              <w:rPr>
                <w:rFonts w:ascii="Arial" w:hAnsi="Arial" w:cs="Arial"/>
                <w:b/>
                <w:bCs/>
                <w:sz w:val="16"/>
                <w:szCs w:val="16"/>
              </w:rPr>
              <w:t>1. Total de Egresos Presupuestarios</w:t>
            </w:r>
          </w:p>
        </w:tc>
        <w:tc>
          <w:tcPr>
            <w:tcW w:w="1077" w:type="pct"/>
            <w:shd w:val="clear" w:color="auto" w:fill="auto"/>
            <w:vAlign w:val="center"/>
          </w:tcPr>
          <w:p w14:paraId="4B665B5B" w14:textId="2C2BC454" w:rsidR="00976B01" w:rsidRPr="002411FF" w:rsidRDefault="007F31A2" w:rsidP="002411FF">
            <w:pPr>
              <w:pStyle w:val="Sinespaciado"/>
              <w:jc w:val="right"/>
              <w:rPr>
                <w:rFonts w:ascii="Arial" w:hAnsi="Arial" w:cs="Arial"/>
                <w:b/>
                <w:sz w:val="16"/>
                <w:szCs w:val="16"/>
              </w:rPr>
            </w:pPr>
            <w:r>
              <w:rPr>
                <w:rFonts w:ascii="Arial" w:hAnsi="Arial" w:cs="Arial"/>
                <w:b/>
                <w:bCs/>
                <w:sz w:val="16"/>
                <w:szCs w:val="16"/>
              </w:rPr>
              <w:t>63,314,236.25</w:t>
            </w:r>
          </w:p>
        </w:tc>
      </w:tr>
      <w:tr w:rsidR="00976B01" w:rsidRPr="00BF487F" w14:paraId="3641631D" w14:textId="77777777" w:rsidTr="002411FF">
        <w:trPr>
          <w:trHeight w:hRule="exact" w:val="317"/>
        </w:trPr>
        <w:tc>
          <w:tcPr>
            <w:tcW w:w="3923" w:type="pct"/>
            <w:shd w:val="clear" w:color="auto" w:fill="auto"/>
            <w:vAlign w:val="center"/>
          </w:tcPr>
          <w:p w14:paraId="0F15A1F3" w14:textId="697B236D" w:rsidR="00976B01" w:rsidRPr="002411FF" w:rsidRDefault="00976B01" w:rsidP="00BF487F">
            <w:pPr>
              <w:pStyle w:val="Sinespaciado"/>
              <w:rPr>
                <w:rFonts w:ascii="Arial" w:hAnsi="Arial" w:cs="Arial"/>
                <w:b/>
                <w:sz w:val="16"/>
                <w:szCs w:val="16"/>
              </w:rPr>
            </w:pPr>
            <w:r w:rsidRPr="002411FF">
              <w:rPr>
                <w:rFonts w:ascii="Arial" w:hAnsi="Arial" w:cs="Arial"/>
                <w:b/>
                <w:bCs/>
                <w:sz w:val="16"/>
                <w:szCs w:val="16"/>
              </w:rPr>
              <w:t>2. Menos Egresos Presupuestarios No Contables</w:t>
            </w:r>
          </w:p>
        </w:tc>
        <w:tc>
          <w:tcPr>
            <w:tcW w:w="1077" w:type="pct"/>
            <w:shd w:val="clear" w:color="auto" w:fill="auto"/>
            <w:vAlign w:val="center"/>
          </w:tcPr>
          <w:p w14:paraId="4BF2A218" w14:textId="127009D1" w:rsidR="00976B01" w:rsidRPr="002411FF" w:rsidRDefault="007F31A2" w:rsidP="002411FF">
            <w:pPr>
              <w:pStyle w:val="Sinespaciado"/>
              <w:jc w:val="right"/>
              <w:rPr>
                <w:rFonts w:ascii="Arial" w:hAnsi="Arial" w:cs="Arial"/>
                <w:b/>
                <w:sz w:val="16"/>
                <w:szCs w:val="16"/>
              </w:rPr>
            </w:pPr>
            <w:r>
              <w:rPr>
                <w:rFonts w:ascii="Arial" w:hAnsi="Arial" w:cs="Arial"/>
                <w:b/>
                <w:bCs/>
                <w:sz w:val="16"/>
                <w:szCs w:val="16"/>
              </w:rPr>
              <w:t>10,265,333.29</w:t>
            </w:r>
          </w:p>
        </w:tc>
      </w:tr>
      <w:tr w:rsidR="00976B01" w:rsidRPr="00BF487F" w14:paraId="17DABF6E" w14:textId="77777777" w:rsidTr="002411FF">
        <w:trPr>
          <w:trHeight w:hRule="exact" w:val="339"/>
        </w:trPr>
        <w:tc>
          <w:tcPr>
            <w:tcW w:w="3923" w:type="pct"/>
            <w:shd w:val="clear" w:color="auto" w:fill="auto"/>
            <w:vAlign w:val="center"/>
          </w:tcPr>
          <w:p w14:paraId="058414B3" w14:textId="237C5B64" w:rsidR="00976B01" w:rsidRPr="002411FF" w:rsidRDefault="00976B01" w:rsidP="002411FF">
            <w:pPr>
              <w:pStyle w:val="Sinespaciado"/>
              <w:ind w:left="708"/>
              <w:rPr>
                <w:rFonts w:ascii="Arial" w:hAnsi="Arial" w:cs="Arial"/>
                <w:sz w:val="16"/>
                <w:szCs w:val="16"/>
              </w:rPr>
            </w:pPr>
            <w:r w:rsidRPr="002411FF">
              <w:rPr>
                <w:rFonts w:ascii="Arial" w:hAnsi="Arial" w:cs="Arial"/>
                <w:sz w:val="16"/>
                <w:szCs w:val="16"/>
              </w:rPr>
              <w:lastRenderedPageBreak/>
              <w:t>Materias Primas y Materiales de Producción y Comercialización</w:t>
            </w:r>
          </w:p>
        </w:tc>
        <w:tc>
          <w:tcPr>
            <w:tcW w:w="1077" w:type="pct"/>
            <w:shd w:val="clear" w:color="auto" w:fill="auto"/>
            <w:vAlign w:val="center"/>
          </w:tcPr>
          <w:p w14:paraId="371ABD3E" w14:textId="6DE8121A" w:rsidR="00976B01"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2411FF">
        <w:trPr>
          <w:trHeight w:hRule="exact" w:val="327"/>
        </w:trPr>
        <w:tc>
          <w:tcPr>
            <w:tcW w:w="3923" w:type="pct"/>
            <w:shd w:val="clear" w:color="auto" w:fill="auto"/>
            <w:vAlign w:val="center"/>
          </w:tcPr>
          <w:p w14:paraId="3DEE9283" w14:textId="3CC7A8C6" w:rsidR="00976B01" w:rsidRPr="002411FF" w:rsidRDefault="00976B01" w:rsidP="002411FF">
            <w:pPr>
              <w:pStyle w:val="Sinespaciado"/>
              <w:ind w:left="708"/>
              <w:rPr>
                <w:rFonts w:ascii="Arial" w:hAnsi="Arial" w:cs="Arial"/>
                <w:sz w:val="16"/>
                <w:szCs w:val="16"/>
              </w:rPr>
            </w:pPr>
            <w:r w:rsidRPr="002411FF">
              <w:rPr>
                <w:rFonts w:ascii="Arial" w:hAnsi="Arial" w:cs="Arial"/>
                <w:sz w:val="16"/>
                <w:szCs w:val="16"/>
              </w:rPr>
              <w:t>Materiales y Suministros</w:t>
            </w:r>
          </w:p>
        </w:tc>
        <w:tc>
          <w:tcPr>
            <w:tcW w:w="1077" w:type="pct"/>
            <w:shd w:val="clear" w:color="auto" w:fill="auto"/>
            <w:vAlign w:val="center"/>
          </w:tcPr>
          <w:p w14:paraId="0477843C" w14:textId="1588883C" w:rsidR="00976B01"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2411FF">
        <w:trPr>
          <w:trHeight w:hRule="exact" w:val="315"/>
        </w:trPr>
        <w:tc>
          <w:tcPr>
            <w:tcW w:w="3923" w:type="pct"/>
            <w:shd w:val="clear" w:color="auto" w:fill="auto"/>
            <w:vAlign w:val="center"/>
          </w:tcPr>
          <w:p w14:paraId="63D9E7FD" w14:textId="0DDBFC14" w:rsidR="00976B01" w:rsidRPr="002411FF" w:rsidRDefault="00976B01" w:rsidP="002411FF">
            <w:pPr>
              <w:pStyle w:val="Sinespaciado"/>
              <w:ind w:left="708"/>
              <w:rPr>
                <w:rFonts w:ascii="Arial" w:hAnsi="Arial" w:cs="Arial"/>
                <w:sz w:val="16"/>
                <w:szCs w:val="16"/>
              </w:rPr>
            </w:pPr>
            <w:r w:rsidRPr="002411FF">
              <w:rPr>
                <w:rFonts w:ascii="Arial" w:hAnsi="Arial" w:cs="Arial"/>
                <w:sz w:val="16"/>
                <w:szCs w:val="16"/>
              </w:rPr>
              <w:t>Mobiliario y Equipo de Administración</w:t>
            </w:r>
          </w:p>
        </w:tc>
        <w:tc>
          <w:tcPr>
            <w:tcW w:w="1077" w:type="pct"/>
            <w:shd w:val="clear" w:color="auto" w:fill="auto"/>
            <w:vAlign w:val="center"/>
          </w:tcPr>
          <w:p w14:paraId="39A5C394" w14:textId="28557B4A" w:rsidR="00976B01" w:rsidRPr="002411FF" w:rsidRDefault="007F31A2" w:rsidP="002411FF">
            <w:pPr>
              <w:pStyle w:val="Sinespaciado"/>
              <w:jc w:val="right"/>
              <w:rPr>
                <w:rFonts w:ascii="Arial" w:hAnsi="Arial" w:cs="Arial"/>
                <w:sz w:val="16"/>
                <w:szCs w:val="16"/>
              </w:rPr>
            </w:pPr>
            <w:r>
              <w:rPr>
                <w:rFonts w:ascii="Arial" w:hAnsi="Arial" w:cs="Arial"/>
                <w:sz w:val="16"/>
                <w:szCs w:val="16"/>
              </w:rPr>
              <w:t>15,780.01</w:t>
            </w:r>
          </w:p>
        </w:tc>
      </w:tr>
      <w:tr w:rsidR="00976B01" w:rsidRPr="00BF487F" w14:paraId="44911A07" w14:textId="77777777" w:rsidTr="002411FF">
        <w:trPr>
          <w:trHeight w:hRule="exact" w:val="336"/>
        </w:trPr>
        <w:tc>
          <w:tcPr>
            <w:tcW w:w="3923" w:type="pct"/>
            <w:shd w:val="clear" w:color="auto" w:fill="auto"/>
            <w:vAlign w:val="center"/>
          </w:tcPr>
          <w:p w14:paraId="4CA57F3A" w14:textId="2D96C153" w:rsidR="00976B01" w:rsidRPr="002411FF" w:rsidRDefault="00976B01" w:rsidP="002411FF">
            <w:pPr>
              <w:pStyle w:val="Sinespaciado"/>
              <w:ind w:left="708"/>
              <w:rPr>
                <w:rFonts w:ascii="Arial" w:hAnsi="Arial" w:cs="Arial"/>
                <w:sz w:val="16"/>
                <w:szCs w:val="16"/>
              </w:rPr>
            </w:pPr>
            <w:r w:rsidRPr="002411FF">
              <w:rPr>
                <w:rFonts w:ascii="Arial" w:hAnsi="Arial" w:cs="Arial"/>
                <w:sz w:val="16"/>
                <w:szCs w:val="16"/>
              </w:rPr>
              <w:t>Mobiliario y Equipo Educacional y Recreativo</w:t>
            </w:r>
          </w:p>
        </w:tc>
        <w:tc>
          <w:tcPr>
            <w:tcW w:w="1077" w:type="pct"/>
            <w:shd w:val="clear" w:color="auto" w:fill="auto"/>
            <w:vAlign w:val="center"/>
          </w:tcPr>
          <w:p w14:paraId="040EBDB9" w14:textId="770B1DFA" w:rsidR="00976B01"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976B01" w:rsidRPr="00BF487F" w14:paraId="587A8BC7" w14:textId="77777777" w:rsidTr="002411FF">
        <w:trPr>
          <w:trHeight w:hRule="exact" w:val="341"/>
        </w:trPr>
        <w:tc>
          <w:tcPr>
            <w:tcW w:w="3923" w:type="pct"/>
            <w:shd w:val="clear" w:color="auto" w:fill="auto"/>
            <w:vAlign w:val="center"/>
          </w:tcPr>
          <w:p w14:paraId="0DA064C0" w14:textId="49ABDE6C" w:rsidR="00976B01" w:rsidRPr="002411FF" w:rsidRDefault="00976B01" w:rsidP="002411FF">
            <w:pPr>
              <w:pStyle w:val="Sinespaciado"/>
              <w:ind w:left="708"/>
              <w:rPr>
                <w:rFonts w:ascii="Arial" w:hAnsi="Arial" w:cs="Arial"/>
                <w:sz w:val="16"/>
                <w:szCs w:val="16"/>
              </w:rPr>
            </w:pPr>
            <w:r w:rsidRPr="002411FF">
              <w:rPr>
                <w:rFonts w:ascii="Arial" w:hAnsi="Arial" w:cs="Arial"/>
                <w:sz w:val="16"/>
                <w:szCs w:val="16"/>
              </w:rPr>
              <w:t>Equipo e Instrumental Médico y de Laboratorio</w:t>
            </w:r>
          </w:p>
        </w:tc>
        <w:tc>
          <w:tcPr>
            <w:tcW w:w="1077" w:type="pct"/>
            <w:shd w:val="clear" w:color="auto" w:fill="auto"/>
            <w:vAlign w:val="center"/>
          </w:tcPr>
          <w:p w14:paraId="5D45C3EF" w14:textId="016AFBE5" w:rsidR="00976B01"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2411FF">
        <w:trPr>
          <w:trHeight w:hRule="exact" w:val="313"/>
        </w:trPr>
        <w:tc>
          <w:tcPr>
            <w:tcW w:w="3923" w:type="pct"/>
            <w:shd w:val="clear" w:color="auto" w:fill="auto"/>
            <w:vAlign w:val="center"/>
          </w:tcPr>
          <w:p w14:paraId="705136F8" w14:textId="414B8DDB" w:rsidR="00976B01" w:rsidRPr="002411FF" w:rsidRDefault="00976B01" w:rsidP="002411FF">
            <w:pPr>
              <w:pStyle w:val="Sinespaciado"/>
              <w:ind w:left="708"/>
              <w:rPr>
                <w:rFonts w:ascii="Arial" w:hAnsi="Arial" w:cs="Arial"/>
                <w:sz w:val="16"/>
                <w:szCs w:val="16"/>
              </w:rPr>
            </w:pPr>
            <w:r w:rsidRPr="002411FF">
              <w:rPr>
                <w:rFonts w:ascii="Arial" w:hAnsi="Arial" w:cs="Arial"/>
                <w:sz w:val="16"/>
                <w:szCs w:val="16"/>
              </w:rPr>
              <w:t>Vehículos y Equipo de Transporte</w:t>
            </w:r>
          </w:p>
        </w:tc>
        <w:tc>
          <w:tcPr>
            <w:tcW w:w="1077" w:type="pct"/>
            <w:shd w:val="clear" w:color="auto" w:fill="auto"/>
            <w:vAlign w:val="center"/>
          </w:tcPr>
          <w:p w14:paraId="76B6B496" w14:textId="35D66DA3" w:rsidR="00976B01" w:rsidRPr="002411FF" w:rsidRDefault="007F31A2" w:rsidP="002411FF">
            <w:pPr>
              <w:pStyle w:val="Sinespaciado"/>
              <w:jc w:val="right"/>
              <w:rPr>
                <w:rFonts w:ascii="Arial" w:hAnsi="Arial" w:cs="Arial"/>
                <w:sz w:val="16"/>
                <w:szCs w:val="16"/>
              </w:rPr>
            </w:pPr>
            <w:r>
              <w:rPr>
                <w:rFonts w:ascii="Arial" w:hAnsi="Arial" w:cs="Arial"/>
                <w:sz w:val="16"/>
                <w:szCs w:val="16"/>
              </w:rPr>
              <w:t>463,668.00</w:t>
            </w:r>
          </w:p>
        </w:tc>
      </w:tr>
      <w:tr w:rsidR="00976B01" w:rsidRPr="00BF487F" w14:paraId="04AD9098" w14:textId="77777777" w:rsidTr="002411FF">
        <w:trPr>
          <w:trHeight w:hRule="exact" w:val="334"/>
        </w:trPr>
        <w:tc>
          <w:tcPr>
            <w:tcW w:w="3923" w:type="pct"/>
            <w:shd w:val="clear" w:color="auto" w:fill="auto"/>
            <w:vAlign w:val="center"/>
          </w:tcPr>
          <w:p w14:paraId="1F952361" w14:textId="3C9D8542" w:rsidR="00976B01" w:rsidRPr="002411FF" w:rsidRDefault="00A15167" w:rsidP="002411FF">
            <w:pPr>
              <w:pStyle w:val="Sinespaciado"/>
              <w:ind w:left="708"/>
              <w:rPr>
                <w:rFonts w:ascii="Arial" w:hAnsi="Arial" w:cs="Arial"/>
                <w:sz w:val="16"/>
                <w:szCs w:val="16"/>
              </w:rPr>
            </w:pPr>
            <w:r w:rsidRPr="002411FF">
              <w:rPr>
                <w:rFonts w:ascii="Arial" w:hAnsi="Arial" w:cs="Arial"/>
                <w:sz w:val="16"/>
                <w:szCs w:val="16"/>
              </w:rPr>
              <w:t>Equipo de Defensa y Seguridad</w:t>
            </w:r>
          </w:p>
        </w:tc>
        <w:tc>
          <w:tcPr>
            <w:tcW w:w="1077" w:type="pct"/>
            <w:shd w:val="clear" w:color="auto" w:fill="auto"/>
            <w:vAlign w:val="center"/>
          </w:tcPr>
          <w:p w14:paraId="377AFFA1" w14:textId="58CE5162" w:rsidR="00976B01"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2411FF">
        <w:trPr>
          <w:trHeight w:hRule="exact" w:val="323"/>
        </w:trPr>
        <w:tc>
          <w:tcPr>
            <w:tcW w:w="3923" w:type="pct"/>
            <w:shd w:val="clear" w:color="auto" w:fill="auto"/>
            <w:vAlign w:val="center"/>
          </w:tcPr>
          <w:p w14:paraId="1190C72D" w14:textId="78E29A40" w:rsidR="00976B01" w:rsidRPr="002411FF" w:rsidRDefault="00A15167" w:rsidP="002411FF">
            <w:pPr>
              <w:pStyle w:val="Sinespaciado"/>
              <w:ind w:left="708"/>
              <w:rPr>
                <w:rFonts w:ascii="Arial" w:hAnsi="Arial" w:cs="Arial"/>
                <w:sz w:val="16"/>
                <w:szCs w:val="16"/>
              </w:rPr>
            </w:pPr>
            <w:r w:rsidRPr="002411FF">
              <w:rPr>
                <w:rFonts w:ascii="Arial" w:hAnsi="Arial" w:cs="Arial"/>
                <w:sz w:val="16"/>
                <w:szCs w:val="16"/>
              </w:rPr>
              <w:t>Maquinaria, Otros Equipos y Herramientas</w:t>
            </w:r>
          </w:p>
        </w:tc>
        <w:tc>
          <w:tcPr>
            <w:tcW w:w="1077" w:type="pct"/>
            <w:shd w:val="clear" w:color="auto" w:fill="auto"/>
            <w:vAlign w:val="center"/>
          </w:tcPr>
          <w:p w14:paraId="7A35C669" w14:textId="616B6C47" w:rsidR="00976B01" w:rsidRPr="002411FF" w:rsidRDefault="007F31A2" w:rsidP="002411FF">
            <w:pPr>
              <w:pStyle w:val="Sinespaciado"/>
              <w:jc w:val="right"/>
              <w:rPr>
                <w:rFonts w:ascii="Arial" w:hAnsi="Arial" w:cs="Arial"/>
                <w:sz w:val="16"/>
                <w:szCs w:val="16"/>
              </w:rPr>
            </w:pPr>
            <w:r>
              <w:rPr>
                <w:rFonts w:ascii="Arial" w:hAnsi="Arial" w:cs="Arial"/>
                <w:sz w:val="16"/>
                <w:szCs w:val="16"/>
              </w:rPr>
              <w:t>74,508.00</w:t>
            </w:r>
          </w:p>
        </w:tc>
      </w:tr>
      <w:tr w:rsidR="00976B01" w:rsidRPr="00BF487F" w14:paraId="217AEB10" w14:textId="77777777" w:rsidTr="002411FF">
        <w:trPr>
          <w:trHeight w:hRule="exact" w:val="327"/>
        </w:trPr>
        <w:tc>
          <w:tcPr>
            <w:tcW w:w="3923" w:type="pct"/>
            <w:shd w:val="clear" w:color="auto" w:fill="auto"/>
            <w:vAlign w:val="center"/>
          </w:tcPr>
          <w:p w14:paraId="1A0F878D" w14:textId="72322083" w:rsidR="00976B01" w:rsidRPr="002411FF" w:rsidRDefault="00A15167" w:rsidP="002411FF">
            <w:pPr>
              <w:pStyle w:val="Sinespaciado"/>
              <w:ind w:left="708"/>
              <w:rPr>
                <w:rFonts w:ascii="Arial" w:hAnsi="Arial" w:cs="Arial"/>
                <w:sz w:val="16"/>
                <w:szCs w:val="16"/>
              </w:rPr>
            </w:pPr>
            <w:r w:rsidRPr="002411FF">
              <w:rPr>
                <w:rFonts w:ascii="Arial" w:hAnsi="Arial" w:cs="Arial"/>
                <w:sz w:val="16"/>
                <w:szCs w:val="16"/>
              </w:rPr>
              <w:t>Activos Biológicos</w:t>
            </w:r>
          </w:p>
        </w:tc>
        <w:tc>
          <w:tcPr>
            <w:tcW w:w="1077" w:type="pct"/>
            <w:shd w:val="clear" w:color="auto" w:fill="auto"/>
            <w:vAlign w:val="center"/>
          </w:tcPr>
          <w:p w14:paraId="60CFDDC0" w14:textId="05BD885B" w:rsidR="00976B01"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2411FF">
        <w:trPr>
          <w:trHeight w:hRule="exact" w:val="332"/>
        </w:trPr>
        <w:tc>
          <w:tcPr>
            <w:tcW w:w="3923" w:type="pct"/>
            <w:shd w:val="clear" w:color="auto" w:fill="auto"/>
            <w:vAlign w:val="center"/>
          </w:tcPr>
          <w:p w14:paraId="03989643" w14:textId="35A2C31A" w:rsidR="00976B01" w:rsidRPr="002411FF" w:rsidRDefault="00A15167" w:rsidP="002411FF">
            <w:pPr>
              <w:pStyle w:val="Sinespaciado"/>
              <w:ind w:left="708"/>
              <w:rPr>
                <w:rFonts w:ascii="Arial" w:hAnsi="Arial" w:cs="Arial"/>
                <w:sz w:val="16"/>
                <w:szCs w:val="16"/>
              </w:rPr>
            </w:pPr>
            <w:r w:rsidRPr="002411FF">
              <w:rPr>
                <w:rFonts w:ascii="Arial" w:hAnsi="Arial" w:cs="Arial"/>
                <w:sz w:val="16"/>
                <w:szCs w:val="16"/>
              </w:rPr>
              <w:t>Bienes Inmuebles</w:t>
            </w:r>
          </w:p>
        </w:tc>
        <w:tc>
          <w:tcPr>
            <w:tcW w:w="1077" w:type="pct"/>
            <w:shd w:val="clear" w:color="auto" w:fill="auto"/>
            <w:vAlign w:val="center"/>
          </w:tcPr>
          <w:p w14:paraId="0FC94CD4" w14:textId="633D95C1" w:rsidR="00976B01" w:rsidRPr="002411FF" w:rsidRDefault="007F31A2" w:rsidP="002411FF">
            <w:pPr>
              <w:pStyle w:val="Sinespaciado"/>
              <w:jc w:val="right"/>
              <w:rPr>
                <w:rFonts w:ascii="Arial" w:hAnsi="Arial" w:cs="Arial"/>
                <w:sz w:val="16"/>
                <w:szCs w:val="16"/>
              </w:rPr>
            </w:pPr>
            <w:r>
              <w:rPr>
                <w:rFonts w:ascii="Arial" w:hAnsi="Arial" w:cs="Arial"/>
                <w:sz w:val="16"/>
                <w:szCs w:val="16"/>
              </w:rPr>
              <w:t>99,767.80</w:t>
            </w:r>
          </w:p>
        </w:tc>
      </w:tr>
      <w:tr w:rsidR="00976B01" w:rsidRPr="00BF487F" w14:paraId="55EE3416" w14:textId="77777777" w:rsidTr="002411FF">
        <w:trPr>
          <w:trHeight w:hRule="exact" w:val="321"/>
        </w:trPr>
        <w:tc>
          <w:tcPr>
            <w:tcW w:w="3923" w:type="pct"/>
            <w:shd w:val="clear" w:color="auto" w:fill="auto"/>
            <w:vAlign w:val="center"/>
          </w:tcPr>
          <w:p w14:paraId="4A5CB627" w14:textId="7A7903F7" w:rsidR="00976B01" w:rsidRPr="002411FF" w:rsidRDefault="00A15167" w:rsidP="002411FF">
            <w:pPr>
              <w:pStyle w:val="Sinespaciado"/>
              <w:ind w:left="708"/>
              <w:rPr>
                <w:rFonts w:ascii="Arial" w:hAnsi="Arial" w:cs="Arial"/>
                <w:sz w:val="16"/>
                <w:szCs w:val="16"/>
              </w:rPr>
            </w:pPr>
            <w:r w:rsidRPr="002411FF">
              <w:rPr>
                <w:rFonts w:ascii="Arial" w:hAnsi="Arial" w:cs="Arial"/>
                <w:sz w:val="16"/>
                <w:szCs w:val="16"/>
              </w:rPr>
              <w:t>Activos Intangibles</w:t>
            </w:r>
          </w:p>
        </w:tc>
        <w:tc>
          <w:tcPr>
            <w:tcW w:w="1077" w:type="pct"/>
            <w:shd w:val="clear" w:color="auto" w:fill="auto"/>
            <w:vAlign w:val="center"/>
          </w:tcPr>
          <w:p w14:paraId="61C4CCB5" w14:textId="71E41018" w:rsidR="00976B01" w:rsidRPr="002411FF" w:rsidRDefault="007F31A2" w:rsidP="002411FF">
            <w:pPr>
              <w:pStyle w:val="Sinespaciado"/>
              <w:jc w:val="right"/>
              <w:rPr>
                <w:rFonts w:ascii="Arial" w:hAnsi="Arial" w:cs="Arial"/>
                <w:sz w:val="16"/>
                <w:szCs w:val="16"/>
              </w:rPr>
            </w:pPr>
            <w:r>
              <w:rPr>
                <w:rFonts w:ascii="Arial" w:hAnsi="Arial" w:cs="Arial"/>
                <w:sz w:val="16"/>
                <w:szCs w:val="16"/>
              </w:rPr>
              <w:t>12,029.20</w:t>
            </w:r>
          </w:p>
        </w:tc>
      </w:tr>
      <w:tr w:rsidR="00A15167" w:rsidRPr="00BF487F" w14:paraId="796387D9" w14:textId="77777777" w:rsidTr="002411FF">
        <w:trPr>
          <w:trHeight w:hRule="exact" w:val="325"/>
        </w:trPr>
        <w:tc>
          <w:tcPr>
            <w:tcW w:w="3923" w:type="pct"/>
            <w:shd w:val="clear" w:color="auto" w:fill="auto"/>
            <w:vAlign w:val="center"/>
          </w:tcPr>
          <w:p w14:paraId="73012327" w14:textId="4EB4FF91"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Obra Pública en Bienes de Dominio Público</w:t>
            </w:r>
          </w:p>
        </w:tc>
        <w:tc>
          <w:tcPr>
            <w:tcW w:w="1077" w:type="pct"/>
            <w:shd w:val="clear" w:color="auto" w:fill="auto"/>
            <w:vAlign w:val="center"/>
          </w:tcPr>
          <w:p w14:paraId="0DAE78F8" w14:textId="3CD9C10A" w:rsidR="00A15167" w:rsidRPr="002411FF" w:rsidRDefault="007F31A2" w:rsidP="002411FF">
            <w:pPr>
              <w:pStyle w:val="Sinespaciado"/>
              <w:jc w:val="right"/>
              <w:rPr>
                <w:rFonts w:ascii="Arial" w:hAnsi="Arial" w:cs="Arial"/>
                <w:sz w:val="16"/>
                <w:szCs w:val="16"/>
              </w:rPr>
            </w:pPr>
            <w:r>
              <w:rPr>
                <w:rFonts w:ascii="Arial" w:hAnsi="Arial" w:cs="Arial"/>
                <w:sz w:val="16"/>
                <w:szCs w:val="16"/>
              </w:rPr>
              <w:t>9,077,602.46</w:t>
            </w:r>
          </w:p>
        </w:tc>
      </w:tr>
      <w:tr w:rsidR="00A15167" w:rsidRPr="00BF487F" w14:paraId="4D0B0900" w14:textId="77777777" w:rsidTr="002411FF">
        <w:trPr>
          <w:trHeight w:hRule="exact" w:val="313"/>
        </w:trPr>
        <w:tc>
          <w:tcPr>
            <w:tcW w:w="3923" w:type="pct"/>
            <w:shd w:val="clear" w:color="auto" w:fill="auto"/>
            <w:vAlign w:val="center"/>
          </w:tcPr>
          <w:p w14:paraId="7A5F9427" w14:textId="3A7A4982"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Obra Pública en Bienes Propios</w:t>
            </w:r>
          </w:p>
        </w:tc>
        <w:tc>
          <w:tcPr>
            <w:tcW w:w="1077" w:type="pct"/>
            <w:shd w:val="clear" w:color="auto" w:fill="auto"/>
            <w:vAlign w:val="center"/>
          </w:tcPr>
          <w:p w14:paraId="3FC393D4" w14:textId="259D2A05" w:rsidR="00A15167" w:rsidRPr="002411FF" w:rsidRDefault="007F31A2" w:rsidP="002411FF">
            <w:pPr>
              <w:pStyle w:val="Sinespaciado"/>
              <w:jc w:val="right"/>
              <w:rPr>
                <w:rFonts w:ascii="Arial" w:hAnsi="Arial" w:cs="Arial"/>
                <w:sz w:val="16"/>
                <w:szCs w:val="16"/>
              </w:rPr>
            </w:pPr>
            <w:r>
              <w:rPr>
                <w:rFonts w:ascii="Arial" w:hAnsi="Arial" w:cs="Arial"/>
                <w:sz w:val="16"/>
                <w:szCs w:val="16"/>
              </w:rPr>
              <w:t>133,400.00</w:t>
            </w:r>
          </w:p>
        </w:tc>
      </w:tr>
      <w:tr w:rsidR="00A15167" w:rsidRPr="00BF487F" w14:paraId="15FD9966" w14:textId="77777777" w:rsidTr="002411FF">
        <w:trPr>
          <w:trHeight w:hRule="exact" w:val="334"/>
        </w:trPr>
        <w:tc>
          <w:tcPr>
            <w:tcW w:w="3923" w:type="pct"/>
            <w:shd w:val="clear" w:color="auto" w:fill="auto"/>
            <w:vAlign w:val="center"/>
          </w:tcPr>
          <w:p w14:paraId="3B652ECD" w14:textId="5F49424E"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Acciones y Participaciones de Capital</w:t>
            </w:r>
          </w:p>
        </w:tc>
        <w:tc>
          <w:tcPr>
            <w:tcW w:w="1077" w:type="pct"/>
            <w:shd w:val="clear" w:color="auto" w:fill="auto"/>
            <w:vAlign w:val="center"/>
          </w:tcPr>
          <w:p w14:paraId="33C1343B" w14:textId="7A239C21" w:rsidR="00A15167"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2411FF">
        <w:trPr>
          <w:trHeight w:hRule="exact" w:val="339"/>
        </w:trPr>
        <w:tc>
          <w:tcPr>
            <w:tcW w:w="3923" w:type="pct"/>
            <w:shd w:val="clear" w:color="auto" w:fill="auto"/>
            <w:vAlign w:val="center"/>
          </w:tcPr>
          <w:p w14:paraId="3CF288FD" w14:textId="610E5B41"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Compra de Títulos y Valores</w:t>
            </w:r>
          </w:p>
        </w:tc>
        <w:tc>
          <w:tcPr>
            <w:tcW w:w="1077" w:type="pct"/>
            <w:shd w:val="clear" w:color="auto" w:fill="auto"/>
            <w:vAlign w:val="center"/>
          </w:tcPr>
          <w:p w14:paraId="3F7E2ED2" w14:textId="24F0937C" w:rsidR="00A15167"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2411FF">
        <w:trPr>
          <w:trHeight w:hRule="exact" w:val="311"/>
        </w:trPr>
        <w:tc>
          <w:tcPr>
            <w:tcW w:w="3923" w:type="pct"/>
            <w:shd w:val="clear" w:color="auto" w:fill="auto"/>
            <w:vAlign w:val="center"/>
          </w:tcPr>
          <w:p w14:paraId="63B89C24" w14:textId="3272FF07"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Concesión de Préstamos</w:t>
            </w:r>
          </w:p>
        </w:tc>
        <w:tc>
          <w:tcPr>
            <w:tcW w:w="1077" w:type="pct"/>
            <w:shd w:val="clear" w:color="auto" w:fill="auto"/>
            <w:vAlign w:val="center"/>
          </w:tcPr>
          <w:p w14:paraId="3C4AEEAA" w14:textId="70562272" w:rsidR="00A15167"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2411FF">
        <w:trPr>
          <w:trHeight w:hRule="exact" w:val="332"/>
        </w:trPr>
        <w:tc>
          <w:tcPr>
            <w:tcW w:w="3923" w:type="pct"/>
            <w:shd w:val="clear" w:color="auto" w:fill="auto"/>
            <w:vAlign w:val="center"/>
          </w:tcPr>
          <w:p w14:paraId="622C2CEB" w14:textId="69C69083"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Inversiones en Fideicomisos, Mandatos y Otros Análogos</w:t>
            </w:r>
          </w:p>
        </w:tc>
        <w:tc>
          <w:tcPr>
            <w:tcW w:w="1077" w:type="pct"/>
            <w:shd w:val="clear" w:color="auto" w:fill="auto"/>
            <w:vAlign w:val="center"/>
          </w:tcPr>
          <w:p w14:paraId="53C41454" w14:textId="52005915" w:rsidR="00A15167"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2411FF">
        <w:trPr>
          <w:trHeight w:hRule="exact" w:val="321"/>
        </w:trPr>
        <w:tc>
          <w:tcPr>
            <w:tcW w:w="3923" w:type="pct"/>
            <w:shd w:val="clear" w:color="auto" w:fill="auto"/>
            <w:vAlign w:val="center"/>
          </w:tcPr>
          <w:p w14:paraId="2DEF15E3" w14:textId="60A6FAFD"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Provisiones para Contingencias y Otras Erogaciones Especiales</w:t>
            </w:r>
          </w:p>
        </w:tc>
        <w:tc>
          <w:tcPr>
            <w:tcW w:w="1077" w:type="pct"/>
            <w:shd w:val="clear" w:color="auto" w:fill="auto"/>
            <w:vAlign w:val="center"/>
          </w:tcPr>
          <w:p w14:paraId="482770EB" w14:textId="431171EC" w:rsidR="00A15167"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2411FF">
        <w:trPr>
          <w:trHeight w:hRule="exact" w:val="325"/>
        </w:trPr>
        <w:tc>
          <w:tcPr>
            <w:tcW w:w="3923" w:type="pct"/>
            <w:shd w:val="clear" w:color="auto" w:fill="auto"/>
            <w:vAlign w:val="center"/>
          </w:tcPr>
          <w:p w14:paraId="7236AC1B" w14:textId="10B82E87"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Amortización de la Deuda Pública</w:t>
            </w:r>
          </w:p>
        </w:tc>
        <w:tc>
          <w:tcPr>
            <w:tcW w:w="1077" w:type="pct"/>
            <w:shd w:val="clear" w:color="auto" w:fill="auto"/>
            <w:vAlign w:val="center"/>
          </w:tcPr>
          <w:p w14:paraId="36758131" w14:textId="62EA5E1A" w:rsidR="00A15167"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2411FF">
        <w:trPr>
          <w:trHeight w:hRule="exact" w:val="329"/>
        </w:trPr>
        <w:tc>
          <w:tcPr>
            <w:tcW w:w="3923" w:type="pct"/>
            <w:shd w:val="clear" w:color="auto" w:fill="auto"/>
            <w:vAlign w:val="center"/>
          </w:tcPr>
          <w:p w14:paraId="33C90BFC" w14:textId="263FAA67"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Adeudos de Ejercicios Fiscales Anteriores (ADEFAS)</w:t>
            </w:r>
          </w:p>
        </w:tc>
        <w:tc>
          <w:tcPr>
            <w:tcW w:w="1077" w:type="pct"/>
            <w:shd w:val="clear" w:color="auto" w:fill="auto"/>
            <w:vAlign w:val="center"/>
          </w:tcPr>
          <w:p w14:paraId="42DD7EB7" w14:textId="340C7CDB" w:rsidR="00A15167" w:rsidRPr="002411FF" w:rsidRDefault="007F31A2" w:rsidP="002411FF">
            <w:pPr>
              <w:pStyle w:val="Sinespaciado"/>
              <w:jc w:val="right"/>
              <w:rPr>
                <w:rFonts w:ascii="Arial" w:hAnsi="Arial" w:cs="Arial"/>
                <w:sz w:val="16"/>
                <w:szCs w:val="16"/>
              </w:rPr>
            </w:pPr>
            <w:r>
              <w:rPr>
                <w:rFonts w:ascii="Arial" w:hAnsi="Arial" w:cs="Arial"/>
                <w:sz w:val="16"/>
                <w:szCs w:val="16"/>
              </w:rPr>
              <w:t>388,577.82</w:t>
            </w:r>
          </w:p>
        </w:tc>
      </w:tr>
      <w:tr w:rsidR="00A15167" w:rsidRPr="00BF487F" w14:paraId="21637212" w14:textId="77777777" w:rsidTr="002411FF">
        <w:trPr>
          <w:trHeight w:hRule="exact" w:val="317"/>
        </w:trPr>
        <w:tc>
          <w:tcPr>
            <w:tcW w:w="3923" w:type="pct"/>
            <w:shd w:val="clear" w:color="auto" w:fill="auto"/>
            <w:vAlign w:val="center"/>
          </w:tcPr>
          <w:p w14:paraId="28138283" w14:textId="10F3559E"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Otros Egresos Presupuestarios No Contables</w:t>
            </w:r>
          </w:p>
        </w:tc>
        <w:tc>
          <w:tcPr>
            <w:tcW w:w="1077" w:type="pct"/>
            <w:shd w:val="clear" w:color="auto" w:fill="auto"/>
            <w:vAlign w:val="center"/>
          </w:tcPr>
          <w:p w14:paraId="0F82A0E7" w14:textId="17A5B0F4" w:rsidR="00A15167"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2411FF">
        <w:trPr>
          <w:trHeight w:hRule="exact" w:val="323"/>
        </w:trPr>
        <w:tc>
          <w:tcPr>
            <w:tcW w:w="3923" w:type="pct"/>
            <w:shd w:val="clear" w:color="auto" w:fill="auto"/>
            <w:vAlign w:val="center"/>
          </w:tcPr>
          <w:p w14:paraId="65BD31C9" w14:textId="484F03C4" w:rsidR="00A15167" w:rsidRPr="002411FF" w:rsidRDefault="00A15167" w:rsidP="00BF487F">
            <w:pPr>
              <w:pStyle w:val="Sinespaciado"/>
              <w:rPr>
                <w:rFonts w:ascii="Arial" w:hAnsi="Arial" w:cs="Arial"/>
                <w:b/>
                <w:sz w:val="16"/>
                <w:szCs w:val="16"/>
              </w:rPr>
            </w:pPr>
            <w:r w:rsidRPr="002411FF">
              <w:rPr>
                <w:rFonts w:ascii="Arial" w:hAnsi="Arial" w:cs="Arial"/>
                <w:b/>
                <w:bCs/>
                <w:sz w:val="16"/>
                <w:szCs w:val="16"/>
              </w:rPr>
              <w:t>3. Más Gastos Contables No Presupuestarios</w:t>
            </w:r>
          </w:p>
        </w:tc>
        <w:tc>
          <w:tcPr>
            <w:tcW w:w="1077" w:type="pct"/>
            <w:shd w:val="clear" w:color="auto" w:fill="auto"/>
            <w:vAlign w:val="center"/>
          </w:tcPr>
          <w:p w14:paraId="262BDF56" w14:textId="193C54F2" w:rsidR="00A15167" w:rsidRPr="002411FF" w:rsidRDefault="007F31A2" w:rsidP="002411FF">
            <w:pPr>
              <w:pStyle w:val="Sinespaciado"/>
              <w:jc w:val="right"/>
              <w:rPr>
                <w:rFonts w:ascii="Arial" w:hAnsi="Arial" w:cs="Arial"/>
                <w:b/>
                <w:sz w:val="16"/>
                <w:szCs w:val="16"/>
              </w:rPr>
            </w:pPr>
            <w:r>
              <w:rPr>
                <w:rFonts w:ascii="Arial" w:hAnsi="Arial" w:cs="Arial"/>
                <w:b/>
                <w:bCs/>
                <w:sz w:val="16"/>
                <w:szCs w:val="16"/>
              </w:rPr>
              <w:t>10,284,160.89</w:t>
            </w:r>
          </w:p>
        </w:tc>
      </w:tr>
      <w:tr w:rsidR="00A15167" w:rsidRPr="00BF487F" w14:paraId="7B4A0956" w14:textId="77777777" w:rsidTr="002411FF">
        <w:trPr>
          <w:trHeight w:hRule="exact" w:val="327"/>
        </w:trPr>
        <w:tc>
          <w:tcPr>
            <w:tcW w:w="3923" w:type="pct"/>
            <w:shd w:val="clear" w:color="auto" w:fill="auto"/>
            <w:vAlign w:val="center"/>
          </w:tcPr>
          <w:p w14:paraId="7DCD44B5" w14:textId="06ED0BB5"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33F8C085" w:rsidR="00A15167" w:rsidRPr="002411FF" w:rsidRDefault="007F31A2" w:rsidP="002411FF">
            <w:pPr>
              <w:pStyle w:val="Sinespaciado"/>
              <w:jc w:val="right"/>
              <w:rPr>
                <w:rFonts w:ascii="Arial" w:hAnsi="Arial" w:cs="Arial"/>
                <w:sz w:val="16"/>
                <w:szCs w:val="16"/>
              </w:rPr>
            </w:pPr>
            <w:r>
              <w:rPr>
                <w:rFonts w:ascii="Arial" w:hAnsi="Arial" w:cs="Arial"/>
                <w:sz w:val="16"/>
                <w:szCs w:val="16"/>
              </w:rPr>
              <w:t>-66,416.87</w:t>
            </w:r>
          </w:p>
        </w:tc>
      </w:tr>
      <w:tr w:rsidR="00A15167" w:rsidRPr="00BF487F" w14:paraId="13D325CD" w14:textId="77777777" w:rsidTr="002411FF">
        <w:trPr>
          <w:trHeight w:hRule="exact" w:val="315"/>
        </w:trPr>
        <w:tc>
          <w:tcPr>
            <w:tcW w:w="3923" w:type="pct"/>
            <w:shd w:val="clear" w:color="auto" w:fill="auto"/>
            <w:vAlign w:val="center"/>
          </w:tcPr>
          <w:p w14:paraId="62551DE1" w14:textId="072260D8"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Provisiones</w:t>
            </w:r>
          </w:p>
        </w:tc>
        <w:tc>
          <w:tcPr>
            <w:tcW w:w="1077" w:type="pct"/>
            <w:shd w:val="clear" w:color="auto" w:fill="auto"/>
            <w:vAlign w:val="center"/>
          </w:tcPr>
          <w:p w14:paraId="76682151" w14:textId="21404195" w:rsidR="00A15167"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2411FF">
        <w:trPr>
          <w:trHeight w:hRule="exact" w:val="321"/>
        </w:trPr>
        <w:tc>
          <w:tcPr>
            <w:tcW w:w="3923" w:type="pct"/>
            <w:shd w:val="clear" w:color="auto" w:fill="auto"/>
            <w:vAlign w:val="center"/>
          </w:tcPr>
          <w:p w14:paraId="7F0F44BB" w14:textId="1B10B3B6"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Disminución de Inventarios</w:t>
            </w:r>
          </w:p>
        </w:tc>
        <w:tc>
          <w:tcPr>
            <w:tcW w:w="1077" w:type="pct"/>
            <w:shd w:val="clear" w:color="auto" w:fill="auto"/>
            <w:vAlign w:val="center"/>
          </w:tcPr>
          <w:p w14:paraId="07CCC5AE" w14:textId="55AC7773" w:rsidR="00A15167"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2411FF">
        <w:trPr>
          <w:trHeight w:hRule="exact" w:val="309"/>
        </w:trPr>
        <w:tc>
          <w:tcPr>
            <w:tcW w:w="3923" w:type="pct"/>
            <w:shd w:val="clear" w:color="auto" w:fill="auto"/>
            <w:vAlign w:val="center"/>
          </w:tcPr>
          <w:p w14:paraId="007A1C64" w14:textId="5E1F8451"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533CE241" w:rsidR="00A15167"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2411FF">
        <w:trPr>
          <w:trHeight w:hRule="exact" w:val="329"/>
        </w:trPr>
        <w:tc>
          <w:tcPr>
            <w:tcW w:w="3923" w:type="pct"/>
            <w:shd w:val="clear" w:color="auto" w:fill="auto"/>
            <w:vAlign w:val="center"/>
          </w:tcPr>
          <w:p w14:paraId="69851DD4" w14:textId="47BEB2C5"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Aumento por Insuficiencia de Provisiones</w:t>
            </w:r>
          </w:p>
        </w:tc>
        <w:tc>
          <w:tcPr>
            <w:tcW w:w="1077" w:type="pct"/>
            <w:shd w:val="clear" w:color="auto" w:fill="auto"/>
            <w:vAlign w:val="center"/>
          </w:tcPr>
          <w:p w14:paraId="32D64C92" w14:textId="6ED04520" w:rsidR="00A15167" w:rsidRPr="002411FF" w:rsidRDefault="007F31A2" w:rsidP="002411FF">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2411FF">
        <w:trPr>
          <w:trHeight w:hRule="exact" w:val="334"/>
        </w:trPr>
        <w:tc>
          <w:tcPr>
            <w:tcW w:w="3923" w:type="pct"/>
            <w:shd w:val="clear" w:color="auto" w:fill="auto"/>
            <w:vAlign w:val="center"/>
          </w:tcPr>
          <w:p w14:paraId="7192353F" w14:textId="52661380"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Otros Gastos</w:t>
            </w:r>
          </w:p>
        </w:tc>
        <w:tc>
          <w:tcPr>
            <w:tcW w:w="1077" w:type="pct"/>
            <w:shd w:val="clear" w:color="auto" w:fill="auto"/>
            <w:vAlign w:val="center"/>
          </w:tcPr>
          <w:p w14:paraId="11119E3C" w14:textId="549668C7" w:rsidR="00A15167" w:rsidRPr="002411FF" w:rsidRDefault="007F31A2" w:rsidP="002411FF">
            <w:pPr>
              <w:pStyle w:val="Sinespaciado"/>
              <w:jc w:val="right"/>
              <w:rPr>
                <w:rFonts w:ascii="Arial" w:hAnsi="Arial" w:cs="Arial"/>
                <w:sz w:val="16"/>
                <w:szCs w:val="16"/>
              </w:rPr>
            </w:pPr>
            <w:r>
              <w:rPr>
                <w:rFonts w:ascii="Arial" w:hAnsi="Arial" w:cs="Arial"/>
                <w:sz w:val="16"/>
                <w:szCs w:val="16"/>
              </w:rPr>
              <w:t>1,039,807.50</w:t>
            </w:r>
          </w:p>
        </w:tc>
      </w:tr>
      <w:tr w:rsidR="00A15167" w:rsidRPr="00BF487F" w14:paraId="064570ED" w14:textId="77777777" w:rsidTr="002411FF">
        <w:trPr>
          <w:trHeight w:hRule="exact" w:val="323"/>
        </w:trPr>
        <w:tc>
          <w:tcPr>
            <w:tcW w:w="3923" w:type="pct"/>
            <w:shd w:val="clear" w:color="auto" w:fill="auto"/>
            <w:vAlign w:val="center"/>
          </w:tcPr>
          <w:p w14:paraId="4D6A116B" w14:textId="3990B9F5" w:rsidR="00A15167" w:rsidRPr="002411FF" w:rsidRDefault="00A15167" w:rsidP="002411FF">
            <w:pPr>
              <w:pStyle w:val="Sinespaciado"/>
              <w:ind w:left="708"/>
              <w:rPr>
                <w:rFonts w:ascii="Arial" w:hAnsi="Arial" w:cs="Arial"/>
                <w:sz w:val="16"/>
                <w:szCs w:val="16"/>
              </w:rPr>
            </w:pPr>
            <w:r w:rsidRPr="002411FF">
              <w:rPr>
                <w:rFonts w:ascii="Arial" w:hAnsi="Arial" w:cs="Arial"/>
                <w:sz w:val="16"/>
                <w:szCs w:val="16"/>
              </w:rPr>
              <w:t>Otros Gastos Contables No Presupuestarios</w:t>
            </w:r>
          </w:p>
        </w:tc>
        <w:tc>
          <w:tcPr>
            <w:tcW w:w="1077" w:type="pct"/>
            <w:shd w:val="clear" w:color="auto" w:fill="auto"/>
            <w:vAlign w:val="center"/>
          </w:tcPr>
          <w:p w14:paraId="792B1EB1" w14:textId="0F8832D7" w:rsidR="00A15167" w:rsidRPr="002411FF" w:rsidRDefault="007F31A2" w:rsidP="002411FF">
            <w:pPr>
              <w:pStyle w:val="Sinespaciado"/>
              <w:jc w:val="right"/>
              <w:rPr>
                <w:rFonts w:ascii="Arial" w:hAnsi="Arial" w:cs="Arial"/>
                <w:sz w:val="16"/>
                <w:szCs w:val="16"/>
              </w:rPr>
            </w:pPr>
            <w:r>
              <w:rPr>
                <w:rFonts w:ascii="Arial" w:hAnsi="Arial" w:cs="Arial"/>
                <w:sz w:val="16"/>
                <w:szCs w:val="16"/>
              </w:rPr>
              <w:t>9,310,770.26</w:t>
            </w:r>
          </w:p>
        </w:tc>
      </w:tr>
      <w:tr w:rsidR="00A15167" w:rsidRPr="00BF487F" w14:paraId="6F369E15" w14:textId="77777777" w:rsidTr="002411FF">
        <w:trPr>
          <w:trHeight w:hRule="exact" w:val="327"/>
        </w:trPr>
        <w:tc>
          <w:tcPr>
            <w:tcW w:w="3923" w:type="pct"/>
            <w:shd w:val="clear" w:color="auto" w:fill="auto"/>
            <w:vAlign w:val="center"/>
          </w:tcPr>
          <w:p w14:paraId="3109FAE8" w14:textId="7D6407B6" w:rsidR="00A15167" w:rsidRPr="002411FF" w:rsidRDefault="00A15167" w:rsidP="00BF487F">
            <w:pPr>
              <w:pStyle w:val="Sinespaciado"/>
              <w:rPr>
                <w:rFonts w:ascii="Arial" w:hAnsi="Arial" w:cs="Arial"/>
                <w:b/>
                <w:sz w:val="16"/>
                <w:szCs w:val="16"/>
              </w:rPr>
            </w:pPr>
            <w:r w:rsidRPr="002411FF">
              <w:rPr>
                <w:rFonts w:ascii="Arial" w:hAnsi="Arial" w:cs="Arial"/>
                <w:b/>
                <w:bCs/>
                <w:sz w:val="16"/>
                <w:szCs w:val="16"/>
              </w:rPr>
              <w:t>4. Total de Gastos Contables</w:t>
            </w:r>
          </w:p>
        </w:tc>
        <w:tc>
          <w:tcPr>
            <w:tcW w:w="1077" w:type="pct"/>
            <w:shd w:val="clear" w:color="auto" w:fill="auto"/>
            <w:vAlign w:val="center"/>
          </w:tcPr>
          <w:p w14:paraId="66EB62B5" w14:textId="16E723F0" w:rsidR="00A15167" w:rsidRPr="002411FF" w:rsidRDefault="007F31A2" w:rsidP="002411FF">
            <w:pPr>
              <w:pStyle w:val="Sinespaciado"/>
              <w:jc w:val="right"/>
              <w:rPr>
                <w:rFonts w:ascii="Arial" w:hAnsi="Arial" w:cs="Arial"/>
                <w:b/>
                <w:sz w:val="16"/>
                <w:szCs w:val="16"/>
              </w:rPr>
            </w:pPr>
            <w:r>
              <w:rPr>
                <w:rFonts w:ascii="Arial" w:hAnsi="Arial" w:cs="Arial"/>
                <w:b/>
                <w:bCs/>
                <w:sz w:val="16"/>
                <w:szCs w:val="16"/>
              </w:rPr>
              <w:t>63,333,063.85</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61B78327" w:rsidR="00C77D3C" w:rsidRDefault="003641D3" w:rsidP="003641D3">
      <w:pPr>
        <w:spacing w:before="240" w:after="160"/>
        <w:jc w:val="center"/>
        <w:rPr>
          <w:rFonts w:ascii="Arial" w:hAnsi="Arial" w:cs="Arial"/>
          <w:b/>
          <w:sz w:val="24"/>
          <w:szCs w:val="24"/>
        </w:rPr>
      </w:pPr>
      <w:r w:rsidRPr="00915AB2">
        <w:rPr>
          <w:rFonts w:ascii="Arial" w:hAnsi="Arial" w:cs="Arial"/>
          <w:b/>
          <w:sz w:val="24"/>
          <w:szCs w:val="24"/>
        </w:rPr>
        <w:t xml:space="preserve">C) </w:t>
      </w:r>
      <w:r w:rsidR="00C77D3C" w:rsidRPr="00682BD4">
        <w:rPr>
          <w:rFonts w:ascii="Arial" w:hAnsi="Arial" w:cs="Arial"/>
          <w:b/>
          <w:sz w:val="24"/>
          <w:szCs w:val="24"/>
        </w:rPr>
        <w:t>NOTAS DE MEMORIA (CUENTAS DE ORDEN)</w:t>
      </w:r>
    </w:p>
    <w:p w14:paraId="2D521263" w14:textId="77777777" w:rsidR="003641D3" w:rsidRPr="003641D3" w:rsidRDefault="003641D3" w:rsidP="003641D3">
      <w:pPr>
        <w:spacing w:before="240" w:after="160"/>
        <w:jc w:val="center"/>
        <w:rPr>
          <w:rFonts w:ascii="Arial" w:hAnsi="Arial" w:cs="Arial"/>
          <w:bCs/>
          <w:caps/>
          <w:sz w:val="20"/>
          <w:szCs w:val="20"/>
          <w:u w:val="single"/>
          <w:lang w:val="es-MX"/>
        </w:rPr>
      </w:pPr>
    </w:p>
    <w:p w14:paraId="26C3F57D" w14:textId="31113A5C" w:rsidR="003641D3" w:rsidRPr="00F5198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E448EF" w14:textId="40981E01" w:rsidR="00E80DEB" w:rsidRPr="00682BD4" w:rsidRDefault="00E80DEB" w:rsidP="003F4E6C">
      <w:pPr>
        <w:spacing w:before="240"/>
        <w:jc w:val="both"/>
        <w:rPr>
          <w:rFonts w:ascii="Arial" w:hAnsi="Arial" w:cs="Arial"/>
          <w:b/>
          <w:sz w:val="24"/>
          <w:szCs w:val="24"/>
        </w:rPr>
      </w:pPr>
      <w:r w:rsidRPr="00682BD4">
        <w:rPr>
          <w:rFonts w:ascii="Arial" w:hAnsi="Arial" w:cs="Arial"/>
          <w:b/>
          <w:sz w:val="24"/>
          <w:szCs w:val="24"/>
        </w:rPr>
        <w:t>CUENTAS DE ORDEN CONTABLES</w:t>
      </w:r>
    </w:p>
    <w:p w14:paraId="4BCEC9E5"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724448F" w14:textId="1FFE96EE"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25671125" w14:textId="4538E2DF"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7FDBFE8E"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1D3F394F"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3159407C" w14:textId="2A8FC9F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80BA884" w14:textId="4389F09C"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24CB722" w14:textId="604F8247"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541A4B66" w14:textId="6A51F31F"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FCB5CCE" w14:textId="70AFC43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lastRenderedPageBreak/>
        <w:t xml:space="preserve">el valor nominal total del monto autorizado a emitir mediante instrumentos de financiamiento de la deuda pública Interna. </w:t>
      </w:r>
    </w:p>
    <w:p w14:paraId="07B3FFAA" w14:textId="1E5A73B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F63D269" w14:textId="7C8C2D3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538BBBB8" w14:textId="1A21931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32AD56D0" w14:textId="5F6E01D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70051D">
        <w:rPr>
          <w:rFonts w:ascii="Arial" w:hAnsi="Arial" w:cs="Arial"/>
          <w:b/>
          <w:bCs/>
          <w:sz w:val="20"/>
          <w:szCs w:val="20"/>
        </w:rPr>
        <w:t xml:space="preserve"> (</w:t>
      </w:r>
      <w:r w:rsidR="007F31A2">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3EE842A7" w14:textId="723EB15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51D961" w14:textId="3FD9F51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320D60D7" w14:textId="76CD369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4648E2A9" w14:textId="4D6BC87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752C3CF7" w14:textId="431396A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D2BCC30" w14:textId="3110073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54451C09" w14:textId="27DD9CF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A5173DC" w14:textId="02B6C3C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1D6C306" w14:textId="6535716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70479A6" w14:textId="266184C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11BB9F30" w14:textId="078F1E0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65D6ABA8" w14:textId="6AC89CC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3280B52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4ECB545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0952FD63" w14:textId="57E02AD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4FCF7B0F" w14:textId="2FCB311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625166">
        <w:rPr>
          <w:rFonts w:ascii="Arial" w:hAnsi="Arial" w:cs="Arial"/>
          <w:b/>
          <w:bCs/>
          <w:sz w:val="20"/>
          <w:szCs w:val="20"/>
        </w:rPr>
        <w:t xml:space="preserve"> (</w:t>
      </w:r>
      <w:r w:rsidR="007F31A2">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5B0BBD9" w14:textId="2B656EA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9B601F">
        <w:rPr>
          <w:rFonts w:ascii="Arial" w:hAnsi="Arial" w:cs="Arial"/>
          <w:b/>
          <w:bCs/>
          <w:sz w:val="20"/>
          <w:szCs w:val="20"/>
        </w:rPr>
        <w:t xml:space="preserve"> (</w:t>
      </w:r>
      <w:r w:rsidR="007F31A2">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8236606" w14:textId="3880626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9B601F">
        <w:rPr>
          <w:rFonts w:ascii="Arial" w:hAnsi="Arial" w:cs="Arial"/>
          <w:b/>
          <w:bCs/>
          <w:sz w:val="20"/>
          <w:szCs w:val="20"/>
        </w:rPr>
        <w:t xml:space="preserve"> (</w:t>
      </w:r>
      <w:r w:rsidR="007F31A2">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110DC721" w14:textId="3A261945"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9B601F">
        <w:rPr>
          <w:rFonts w:ascii="Arial" w:hAnsi="Arial" w:cs="Arial"/>
          <w:b/>
          <w:bCs/>
          <w:sz w:val="20"/>
          <w:szCs w:val="20"/>
        </w:rPr>
        <w:t xml:space="preserve"> (</w:t>
      </w:r>
      <w:r w:rsidR="007F31A2">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06E9C5DF" w14:textId="77777777" w:rsidR="00D40EDB" w:rsidRDefault="00D40EDB" w:rsidP="003F4E6C">
      <w:pPr>
        <w:spacing w:before="240"/>
        <w:jc w:val="both"/>
        <w:rPr>
          <w:rFonts w:ascii="Arial" w:hAnsi="Arial" w:cs="Arial"/>
          <w:b/>
          <w:sz w:val="24"/>
          <w:szCs w:val="24"/>
        </w:rPr>
      </w:pPr>
    </w:p>
    <w:p w14:paraId="589CF363" w14:textId="77777777" w:rsidR="006229CB" w:rsidRPr="00682BD4" w:rsidRDefault="00F14E1D" w:rsidP="003F4E6C">
      <w:pPr>
        <w:spacing w:before="240"/>
        <w:jc w:val="both"/>
        <w:rPr>
          <w:rFonts w:ascii="Arial" w:hAnsi="Arial" w:cs="Arial"/>
          <w:sz w:val="24"/>
          <w:szCs w:val="24"/>
        </w:rPr>
      </w:pPr>
      <w:r w:rsidRPr="00682BD4">
        <w:rPr>
          <w:rFonts w:ascii="Arial" w:hAnsi="Arial" w:cs="Arial"/>
          <w:b/>
          <w:sz w:val="24"/>
          <w:szCs w:val="24"/>
        </w:rPr>
        <w:t>CUENTAS DE ORDEN PRESUPUESTARIAS</w:t>
      </w:r>
    </w:p>
    <w:p w14:paraId="1831F1DD"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2766D13C" w14:textId="77777777" w:rsidR="00CA1BD8" w:rsidRPr="00035E52" w:rsidRDefault="00B702A8" w:rsidP="003F4E6C">
      <w:pPr>
        <w:spacing w:before="240"/>
        <w:jc w:val="both"/>
        <w:rPr>
          <w:rFonts w:ascii="Arial" w:hAnsi="Arial" w:cs="Arial"/>
          <w:sz w:val="20"/>
          <w:szCs w:val="20"/>
        </w:rPr>
      </w:pPr>
      <w:r w:rsidRPr="00035E52">
        <w:rPr>
          <w:rFonts w:ascii="Arial" w:hAnsi="Arial" w:cs="Arial"/>
          <w:b/>
          <w:sz w:val="20"/>
          <w:szCs w:val="20"/>
        </w:rPr>
        <w:t>LEY DE INGRESOS</w:t>
      </w:r>
    </w:p>
    <w:p w14:paraId="6E0E397A" w14:textId="43F8985B"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73D01DD4" w14:textId="31D3AE88"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F31A2">
        <w:rPr>
          <w:rFonts w:ascii="Arial" w:hAnsi="Arial" w:cs="Arial"/>
          <w:b/>
          <w:bCs/>
          <w:sz w:val="20"/>
          <w:szCs w:val="20"/>
        </w:rPr>
        <w:t>71,712,073.00</w:t>
      </w:r>
      <w:r w:rsidR="00AE4686" w:rsidRPr="00F90450">
        <w:rPr>
          <w:rFonts w:ascii="Arial" w:hAnsi="Arial" w:cs="Arial"/>
          <w:b/>
          <w:bCs/>
          <w:sz w:val="20"/>
          <w:szCs w:val="20"/>
        </w:rPr>
        <w:t xml:space="preserve"> (</w:t>
      </w:r>
      <w:r w:rsidR="007F31A2">
        <w:rPr>
          <w:rFonts w:ascii="Arial" w:hAnsi="Arial" w:cs="Arial"/>
          <w:b/>
          <w:bCs/>
          <w:sz w:val="20"/>
          <w:szCs w:val="20"/>
        </w:rPr>
        <w:t>Setenta y Un Millones Setecientos Doce Mil Setenta y Tres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215503E" w14:textId="73021F3E"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F31A2">
        <w:rPr>
          <w:rFonts w:ascii="Arial" w:hAnsi="Arial" w:cs="Arial"/>
          <w:b/>
          <w:bCs/>
          <w:sz w:val="20"/>
          <w:szCs w:val="20"/>
        </w:rPr>
        <w:t>0.00</w:t>
      </w:r>
      <w:r w:rsidR="00AE4686" w:rsidRPr="00F90450">
        <w:rPr>
          <w:rFonts w:ascii="Arial" w:hAnsi="Arial" w:cs="Arial"/>
          <w:b/>
          <w:bCs/>
          <w:sz w:val="20"/>
          <w:szCs w:val="20"/>
        </w:rPr>
        <w:t xml:space="preserve"> (</w:t>
      </w:r>
      <w:r w:rsidR="007F31A2">
        <w:rPr>
          <w:rFonts w:ascii="Arial" w:hAnsi="Arial" w:cs="Arial"/>
          <w:b/>
          <w:bCs/>
          <w:sz w:val="20"/>
          <w:szCs w:val="20"/>
        </w:rPr>
        <w:t>Cero Pesos 00/100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56B428AC" w14:textId="14C48C1B"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F31A2">
        <w:rPr>
          <w:rFonts w:ascii="Arial" w:hAnsi="Arial" w:cs="Arial"/>
          <w:b/>
          <w:bCs/>
          <w:sz w:val="20"/>
          <w:szCs w:val="20"/>
        </w:rPr>
        <w:t>-6,981,139.01</w:t>
      </w:r>
      <w:r w:rsidR="00AE4686" w:rsidRPr="00F90450">
        <w:rPr>
          <w:rFonts w:ascii="Arial" w:hAnsi="Arial" w:cs="Arial"/>
          <w:b/>
          <w:bCs/>
          <w:sz w:val="20"/>
          <w:szCs w:val="20"/>
        </w:rPr>
        <w:t xml:space="preserve"> (</w:t>
      </w:r>
      <w:r w:rsidR="007F31A2">
        <w:rPr>
          <w:rFonts w:ascii="Arial" w:hAnsi="Arial" w:cs="Arial"/>
          <w:b/>
          <w:bCs/>
          <w:sz w:val="20"/>
          <w:szCs w:val="20"/>
        </w:rPr>
        <w:t>-Seis Millones Novecientos Ochenta y Un Mil Ciento Treinta y Nueve Pesos  1/100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88939A1" w14:textId="0D8BFEF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F31A2">
        <w:rPr>
          <w:rFonts w:ascii="Arial" w:hAnsi="Arial" w:cs="Arial"/>
          <w:b/>
          <w:bCs/>
          <w:sz w:val="20"/>
          <w:szCs w:val="20"/>
        </w:rPr>
        <w:t>64,730,933.99</w:t>
      </w:r>
      <w:r w:rsidR="00AE4686" w:rsidRPr="00F90450">
        <w:rPr>
          <w:rFonts w:ascii="Arial" w:hAnsi="Arial" w:cs="Arial"/>
          <w:b/>
          <w:bCs/>
          <w:sz w:val="20"/>
          <w:szCs w:val="20"/>
        </w:rPr>
        <w:t xml:space="preserve"> (</w:t>
      </w:r>
      <w:r w:rsidR="007F31A2">
        <w:rPr>
          <w:rFonts w:ascii="Arial" w:hAnsi="Arial" w:cs="Arial"/>
          <w:b/>
          <w:bCs/>
          <w:sz w:val="20"/>
          <w:szCs w:val="20"/>
        </w:rPr>
        <w:t xml:space="preserve">Sesenta y Cuatro Millones Setecientos Treinta Mil Novecientos Treinta y Tres Pesos </w:t>
      </w:r>
      <w:r w:rsidR="007F31A2">
        <w:rPr>
          <w:rFonts w:ascii="Arial" w:hAnsi="Arial" w:cs="Arial"/>
          <w:b/>
          <w:bCs/>
          <w:sz w:val="20"/>
          <w:szCs w:val="20"/>
        </w:rPr>
        <w:lastRenderedPageBreak/>
        <w:t>99/100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374CBF4" w14:textId="52653A0E"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F31A2">
        <w:rPr>
          <w:rFonts w:ascii="Arial" w:hAnsi="Arial" w:cs="Arial"/>
          <w:b/>
          <w:bCs/>
          <w:sz w:val="20"/>
          <w:szCs w:val="20"/>
        </w:rPr>
        <w:t>64,661,877.54</w:t>
      </w:r>
      <w:r w:rsidR="00AE4686" w:rsidRPr="00F90450">
        <w:rPr>
          <w:rFonts w:ascii="Arial" w:hAnsi="Arial" w:cs="Arial"/>
          <w:b/>
          <w:bCs/>
          <w:sz w:val="20"/>
          <w:szCs w:val="20"/>
        </w:rPr>
        <w:t xml:space="preserve"> (</w:t>
      </w:r>
      <w:r w:rsidR="007F31A2">
        <w:rPr>
          <w:rFonts w:ascii="Arial" w:hAnsi="Arial" w:cs="Arial"/>
          <w:b/>
          <w:bCs/>
          <w:sz w:val="20"/>
          <w:szCs w:val="20"/>
        </w:rPr>
        <w:t>Sesenta y Cuatro Millones Seiscientos Sesenta y Un Mil Ochocientos Setenta y Siete Pesos 54/100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2C109C9" w14:textId="39D81456" w:rsidR="004A62B9" w:rsidRPr="00035E52" w:rsidRDefault="00632B7B" w:rsidP="003F4E6C">
      <w:pPr>
        <w:spacing w:before="240"/>
        <w:jc w:val="both"/>
        <w:rPr>
          <w:rFonts w:ascii="Arial" w:hAnsi="Arial" w:cs="Arial"/>
          <w:b/>
          <w:sz w:val="20"/>
          <w:szCs w:val="20"/>
        </w:rPr>
      </w:pPr>
      <w:r w:rsidRPr="00035E52">
        <w:rPr>
          <w:rFonts w:ascii="Arial" w:hAnsi="Arial" w:cs="Arial"/>
          <w:b/>
          <w:sz w:val="20"/>
          <w:szCs w:val="20"/>
        </w:rPr>
        <w:t>PRESUPUESTO DE EGRESOS</w:t>
      </w:r>
    </w:p>
    <w:p w14:paraId="3190F279" w14:textId="5973830A"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12AB0B4E"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7F31A2">
        <w:rPr>
          <w:rFonts w:ascii="Arial" w:hAnsi="Arial" w:cs="Arial"/>
          <w:b/>
          <w:bCs/>
          <w:sz w:val="20"/>
          <w:szCs w:val="20"/>
        </w:rPr>
        <w:t>71,712,073.00</w:t>
      </w:r>
      <w:r w:rsidR="00AE4686" w:rsidRPr="00F90450">
        <w:rPr>
          <w:rFonts w:ascii="Arial" w:hAnsi="Arial" w:cs="Arial"/>
          <w:b/>
          <w:bCs/>
          <w:sz w:val="20"/>
          <w:szCs w:val="20"/>
        </w:rPr>
        <w:t xml:space="preserve"> (</w:t>
      </w:r>
      <w:r w:rsidR="007F31A2">
        <w:rPr>
          <w:rFonts w:ascii="Arial" w:hAnsi="Arial" w:cs="Arial"/>
          <w:b/>
          <w:bCs/>
          <w:sz w:val="20"/>
          <w:szCs w:val="20"/>
        </w:rPr>
        <w:t>Setenta y Un Millones Setecientos Doce Mil Setenta y Tres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0E89F5B3" w14:textId="69877A1B"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F31A2">
        <w:rPr>
          <w:rFonts w:ascii="Arial" w:hAnsi="Arial" w:cs="Arial"/>
          <w:b/>
          <w:bCs/>
          <w:sz w:val="20"/>
          <w:szCs w:val="20"/>
        </w:rPr>
        <w:t>-601.84</w:t>
      </w:r>
      <w:r w:rsidR="00AE4686" w:rsidRPr="00F90450">
        <w:rPr>
          <w:rFonts w:ascii="Arial" w:hAnsi="Arial" w:cs="Arial"/>
          <w:b/>
          <w:bCs/>
          <w:sz w:val="20"/>
          <w:szCs w:val="20"/>
        </w:rPr>
        <w:t xml:space="preserve"> (</w:t>
      </w:r>
      <w:r w:rsidR="007F31A2">
        <w:rPr>
          <w:rFonts w:ascii="Arial" w:hAnsi="Arial" w:cs="Arial"/>
          <w:b/>
          <w:bCs/>
          <w:sz w:val="20"/>
          <w:szCs w:val="20"/>
        </w:rPr>
        <w:t>-Seiscientos Un Pesos 84/100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5256C708"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F31A2">
        <w:rPr>
          <w:rFonts w:ascii="Arial" w:hAnsi="Arial" w:cs="Arial"/>
          <w:b/>
          <w:bCs/>
          <w:sz w:val="20"/>
          <w:szCs w:val="20"/>
        </w:rPr>
        <w:t>-8,398,438.59</w:t>
      </w:r>
      <w:r w:rsidR="00AE4686" w:rsidRPr="00F90450">
        <w:rPr>
          <w:rFonts w:ascii="Arial" w:hAnsi="Arial" w:cs="Arial"/>
          <w:b/>
          <w:bCs/>
          <w:sz w:val="20"/>
          <w:szCs w:val="20"/>
        </w:rPr>
        <w:t xml:space="preserve"> (</w:t>
      </w:r>
      <w:r w:rsidR="007F31A2">
        <w:rPr>
          <w:rFonts w:ascii="Arial" w:hAnsi="Arial" w:cs="Arial"/>
          <w:b/>
          <w:bCs/>
          <w:sz w:val="20"/>
          <w:szCs w:val="20"/>
        </w:rPr>
        <w:t>-Ocho Millones Trescientos Noventa y Ocho Mil Cuatrocientos Treinta y Ocho Pesos 59/100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68D3CC07" w14:textId="3E767924"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F31A2">
        <w:rPr>
          <w:rFonts w:ascii="Arial" w:hAnsi="Arial" w:cs="Arial"/>
          <w:b/>
          <w:bCs/>
          <w:sz w:val="20"/>
          <w:szCs w:val="20"/>
        </w:rPr>
        <w:t>63,314,236.25</w:t>
      </w:r>
      <w:r w:rsidR="00AE4686" w:rsidRPr="00F90450">
        <w:rPr>
          <w:rFonts w:ascii="Arial" w:hAnsi="Arial" w:cs="Arial"/>
          <w:b/>
          <w:bCs/>
          <w:sz w:val="20"/>
          <w:szCs w:val="20"/>
        </w:rPr>
        <w:t xml:space="preserve"> (</w:t>
      </w:r>
      <w:r w:rsidR="007F31A2">
        <w:rPr>
          <w:rFonts w:ascii="Arial" w:hAnsi="Arial" w:cs="Arial"/>
          <w:b/>
          <w:bCs/>
          <w:sz w:val="20"/>
          <w:szCs w:val="20"/>
        </w:rPr>
        <w:t>Sesenta y Tres Millones Trescientos Catorce Mil Doscientos Treinta y Seis Pesos 25/100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0472274" w14:textId="784B58D5"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F31A2">
        <w:rPr>
          <w:rFonts w:ascii="Arial" w:hAnsi="Arial" w:cs="Arial"/>
          <w:b/>
          <w:bCs/>
          <w:sz w:val="20"/>
          <w:szCs w:val="20"/>
        </w:rPr>
        <w:t>63,314,236.25</w:t>
      </w:r>
      <w:r w:rsidR="00AE4686" w:rsidRPr="00F90450">
        <w:rPr>
          <w:rFonts w:ascii="Arial" w:hAnsi="Arial" w:cs="Arial"/>
          <w:b/>
          <w:bCs/>
          <w:sz w:val="20"/>
          <w:szCs w:val="20"/>
        </w:rPr>
        <w:t xml:space="preserve"> (</w:t>
      </w:r>
      <w:r w:rsidR="007F31A2">
        <w:rPr>
          <w:rFonts w:ascii="Arial" w:hAnsi="Arial" w:cs="Arial"/>
          <w:b/>
          <w:bCs/>
          <w:sz w:val="20"/>
          <w:szCs w:val="20"/>
        </w:rPr>
        <w:t>Sesenta y Tres Millones Trescientos Catorce Mil Doscientos Treinta y Seis Pesos 25/100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47F39F7B"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F31A2">
        <w:rPr>
          <w:rFonts w:ascii="Arial" w:hAnsi="Arial" w:cs="Arial"/>
          <w:b/>
          <w:bCs/>
          <w:sz w:val="20"/>
          <w:szCs w:val="20"/>
        </w:rPr>
        <w:t>63,354,919.24</w:t>
      </w:r>
      <w:r w:rsidR="00AE4686" w:rsidRPr="00F90450">
        <w:rPr>
          <w:rFonts w:ascii="Arial" w:hAnsi="Arial" w:cs="Arial"/>
          <w:b/>
          <w:bCs/>
          <w:sz w:val="20"/>
          <w:szCs w:val="20"/>
        </w:rPr>
        <w:t xml:space="preserve"> (</w:t>
      </w:r>
      <w:r w:rsidR="007F31A2">
        <w:rPr>
          <w:rFonts w:ascii="Arial" w:hAnsi="Arial" w:cs="Arial"/>
          <w:b/>
          <w:bCs/>
          <w:sz w:val="20"/>
          <w:szCs w:val="20"/>
        </w:rPr>
        <w:t>Sesenta y Tres Millones Trescientos Cincuenta y Cuatro Mil Novecientos Diecinueve Pesos 24/100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48142AFB" w14:textId="5D3D6229" w:rsidR="00C80043" w:rsidRDefault="00F14E1D" w:rsidP="00F51982">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F31A2">
        <w:rPr>
          <w:rFonts w:ascii="Arial" w:hAnsi="Arial" w:cs="Arial"/>
          <w:bCs/>
          <w:sz w:val="20"/>
          <w:szCs w:val="20"/>
        </w:rPr>
        <w:t>63,282,916.25</w:t>
      </w:r>
      <w:r w:rsidR="00AE4686" w:rsidRPr="00F90450">
        <w:rPr>
          <w:rFonts w:ascii="Arial" w:hAnsi="Arial" w:cs="Arial"/>
          <w:b/>
          <w:bCs/>
          <w:sz w:val="20"/>
          <w:szCs w:val="20"/>
        </w:rPr>
        <w:t xml:space="preserve"> (</w:t>
      </w:r>
      <w:r w:rsidR="007F31A2">
        <w:rPr>
          <w:rFonts w:ascii="Arial" w:hAnsi="Arial" w:cs="Arial"/>
          <w:b/>
          <w:bCs/>
          <w:sz w:val="20"/>
          <w:szCs w:val="20"/>
        </w:rPr>
        <w:t>Sesenta y Tres Millones Doscientos Ochenta y Dos Mil Novecientos Dieciseis Pesos 25/100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1F93D53D" w14:textId="77777777" w:rsidR="00C84355" w:rsidRDefault="00C84355" w:rsidP="00C84355">
      <w:pPr>
        <w:pStyle w:val="Texto"/>
        <w:spacing w:after="360" w:line="224" w:lineRule="exact"/>
        <w:ind w:firstLine="289"/>
        <w:rPr>
          <w:rFonts w:eastAsia="Times New Roman"/>
          <w:bCs/>
          <w:sz w:val="20"/>
          <w:lang w:eastAsia="es-MX"/>
        </w:rPr>
      </w:pPr>
    </w:p>
    <w:p w14:paraId="31CFDB10" w14:textId="2DB54E91" w:rsidR="00C84355" w:rsidRDefault="00C84355" w:rsidP="00C84355">
      <w:pPr>
        <w:pStyle w:val="Texto"/>
        <w:spacing w:after="360" w:line="224" w:lineRule="exact"/>
        <w:ind w:firstLine="289"/>
        <w:rPr>
          <w:rFonts w:eastAsia="Times New Roman"/>
          <w:bCs/>
          <w:sz w:val="20"/>
          <w:lang w:eastAsia="es-MX"/>
        </w:rPr>
      </w:pPr>
      <w:r w:rsidRPr="00D96AAA">
        <w:rPr>
          <w:rFonts w:eastAsia="Times New Roman"/>
          <w:bCs/>
          <w:sz w:val="20"/>
          <w:lang w:eastAsia="es-MX"/>
        </w:rPr>
        <w:t>En las cuentas de orden presupuestarias, se informará el avance que se registra, previo al cierre presupuestario de cada periodo que se reporta.</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C84355" w:rsidRPr="004B4BAF" w14:paraId="24990022" w14:textId="77777777" w:rsidTr="00DA2093">
        <w:tc>
          <w:tcPr>
            <w:tcW w:w="6031" w:type="dxa"/>
            <w:gridSpan w:val="2"/>
            <w:shd w:val="clear" w:color="auto" w:fill="D9D9D9"/>
          </w:tcPr>
          <w:p w14:paraId="0E13B1CF" w14:textId="77777777" w:rsidR="00C84355" w:rsidRPr="004B4BAF" w:rsidRDefault="00C84355" w:rsidP="00DA2093">
            <w:pPr>
              <w:pStyle w:val="Texto"/>
              <w:spacing w:after="120"/>
              <w:ind w:firstLine="0"/>
              <w:jc w:val="center"/>
              <w:rPr>
                <w:b/>
                <w:sz w:val="16"/>
                <w:szCs w:val="16"/>
              </w:rPr>
            </w:pPr>
            <w:r w:rsidRPr="004B4BAF">
              <w:rPr>
                <w:b/>
                <w:sz w:val="16"/>
                <w:szCs w:val="16"/>
              </w:rPr>
              <w:t>Cuentas de Orden Presupuestarias de Ingresos</w:t>
            </w:r>
          </w:p>
        </w:tc>
      </w:tr>
      <w:tr w:rsidR="00C84355" w:rsidRPr="004B4BAF" w14:paraId="6F2150F9" w14:textId="77777777" w:rsidTr="00DA2093">
        <w:tc>
          <w:tcPr>
            <w:tcW w:w="4047" w:type="dxa"/>
            <w:shd w:val="clear" w:color="auto" w:fill="D9D9D9"/>
          </w:tcPr>
          <w:p w14:paraId="1CA6D918" w14:textId="77777777" w:rsidR="00C84355" w:rsidRPr="004B4BAF" w:rsidRDefault="00C84355" w:rsidP="00DA2093">
            <w:pPr>
              <w:pStyle w:val="Texto"/>
              <w:spacing w:after="120"/>
              <w:ind w:firstLine="0"/>
              <w:jc w:val="center"/>
              <w:rPr>
                <w:b/>
                <w:sz w:val="16"/>
                <w:szCs w:val="16"/>
              </w:rPr>
            </w:pPr>
            <w:r w:rsidRPr="004B4BAF">
              <w:rPr>
                <w:b/>
                <w:sz w:val="16"/>
                <w:szCs w:val="16"/>
              </w:rPr>
              <w:t>Concepto</w:t>
            </w:r>
          </w:p>
        </w:tc>
        <w:tc>
          <w:tcPr>
            <w:tcW w:w="1984" w:type="dxa"/>
            <w:shd w:val="clear" w:color="auto" w:fill="D9D9D9"/>
          </w:tcPr>
          <w:p w14:paraId="47E31ECC" w14:textId="2E20D96C" w:rsidR="00C84355" w:rsidRPr="004B4BAF" w:rsidRDefault="007F31A2" w:rsidP="00DA2093">
            <w:pPr>
              <w:pStyle w:val="Texto"/>
              <w:spacing w:after="120"/>
              <w:ind w:firstLine="0"/>
              <w:jc w:val="center"/>
              <w:rPr>
                <w:b/>
                <w:sz w:val="16"/>
                <w:szCs w:val="16"/>
              </w:rPr>
            </w:pPr>
            <w:r>
              <w:rPr>
                <w:rFonts w:eastAsia="Times New Roman"/>
                <w:b/>
                <w:bCs/>
                <w:color w:val="000000"/>
                <w:sz w:val="16"/>
                <w:szCs w:val="16"/>
                <w:lang w:val="es-US" w:eastAsia="es-US"/>
              </w:rPr>
              <w:t>2024</w:t>
            </w:r>
          </w:p>
        </w:tc>
      </w:tr>
      <w:tr w:rsidR="00C84355" w:rsidRPr="004B4BAF" w14:paraId="4E457AA8" w14:textId="77777777" w:rsidTr="00DA2093">
        <w:tc>
          <w:tcPr>
            <w:tcW w:w="4047" w:type="dxa"/>
            <w:shd w:val="clear" w:color="auto" w:fill="auto"/>
          </w:tcPr>
          <w:p w14:paraId="6C2C4AA1" w14:textId="77777777" w:rsidR="00C84355" w:rsidRPr="004B4BAF" w:rsidRDefault="00C84355" w:rsidP="00DA2093">
            <w:pPr>
              <w:pStyle w:val="Texto"/>
              <w:spacing w:after="120"/>
              <w:ind w:firstLine="0"/>
              <w:jc w:val="left"/>
              <w:rPr>
                <w:sz w:val="16"/>
                <w:szCs w:val="16"/>
              </w:rPr>
            </w:pPr>
            <w:r w:rsidRPr="004B4BAF">
              <w:rPr>
                <w:sz w:val="16"/>
                <w:szCs w:val="16"/>
              </w:rPr>
              <w:t>Ley de Ingresos Estimada</w:t>
            </w:r>
          </w:p>
        </w:tc>
        <w:tc>
          <w:tcPr>
            <w:tcW w:w="1984" w:type="dxa"/>
            <w:shd w:val="clear" w:color="auto" w:fill="auto"/>
            <w:vAlign w:val="bottom"/>
          </w:tcPr>
          <w:p w14:paraId="7A37EB29" w14:textId="58987A05" w:rsidR="00C84355" w:rsidRPr="004B4BAF" w:rsidRDefault="007F31A2" w:rsidP="00DA2093">
            <w:pPr>
              <w:pStyle w:val="Texto"/>
              <w:spacing w:after="120"/>
              <w:ind w:firstLine="0"/>
              <w:jc w:val="center"/>
              <w:rPr>
                <w:sz w:val="16"/>
                <w:szCs w:val="16"/>
              </w:rPr>
            </w:pPr>
            <w:r>
              <w:rPr>
                <w:b/>
                <w:bCs/>
                <w:sz w:val="16"/>
                <w:szCs w:val="16"/>
              </w:rPr>
              <w:t>71,712,073.00</w:t>
            </w:r>
          </w:p>
        </w:tc>
      </w:tr>
      <w:tr w:rsidR="00C84355" w:rsidRPr="004B4BAF" w14:paraId="080E486F" w14:textId="77777777" w:rsidTr="00DA2093">
        <w:tc>
          <w:tcPr>
            <w:tcW w:w="4047" w:type="dxa"/>
            <w:shd w:val="clear" w:color="auto" w:fill="auto"/>
          </w:tcPr>
          <w:p w14:paraId="5A7F551F" w14:textId="77777777" w:rsidR="00C84355" w:rsidRPr="004B4BAF" w:rsidRDefault="00C84355" w:rsidP="00DA2093">
            <w:pPr>
              <w:pStyle w:val="Texto"/>
              <w:spacing w:after="120"/>
              <w:ind w:firstLine="0"/>
              <w:jc w:val="left"/>
              <w:rPr>
                <w:sz w:val="16"/>
                <w:szCs w:val="16"/>
              </w:rPr>
            </w:pPr>
            <w:r w:rsidRPr="004B4BAF">
              <w:rPr>
                <w:sz w:val="16"/>
                <w:szCs w:val="16"/>
              </w:rPr>
              <w:t>Ley de Ingresos por Ejecutar</w:t>
            </w:r>
          </w:p>
        </w:tc>
        <w:tc>
          <w:tcPr>
            <w:tcW w:w="1984" w:type="dxa"/>
            <w:shd w:val="clear" w:color="auto" w:fill="auto"/>
            <w:vAlign w:val="bottom"/>
          </w:tcPr>
          <w:p w14:paraId="61F17B26" w14:textId="07C33231" w:rsidR="00C84355" w:rsidRPr="004B4BAF" w:rsidRDefault="007F31A2" w:rsidP="00DA2093">
            <w:pPr>
              <w:pStyle w:val="Texto"/>
              <w:spacing w:after="120"/>
              <w:ind w:firstLine="0"/>
              <w:jc w:val="center"/>
              <w:rPr>
                <w:sz w:val="16"/>
                <w:szCs w:val="16"/>
              </w:rPr>
            </w:pPr>
            <w:r>
              <w:rPr>
                <w:b/>
                <w:bCs/>
                <w:sz w:val="16"/>
                <w:szCs w:val="16"/>
              </w:rPr>
              <w:t>0.00</w:t>
            </w:r>
          </w:p>
        </w:tc>
      </w:tr>
      <w:tr w:rsidR="00C84355" w:rsidRPr="004B4BAF" w14:paraId="0D1DEE23" w14:textId="77777777" w:rsidTr="00DA2093">
        <w:tc>
          <w:tcPr>
            <w:tcW w:w="4047" w:type="dxa"/>
            <w:shd w:val="clear" w:color="auto" w:fill="auto"/>
          </w:tcPr>
          <w:p w14:paraId="26FD85D2" w14:textId="77777777" w:rsidR="00C84355" w:rsidRPr="004B4BAF" w:rsidRDefault="00C84355" w:rsidP="00DA2093">
            <w:pPr>
              <w:pStyle w:val="Texto"/>
              <w:spacing w:after="120"/>
              <w:ind w:firstLine="0"/>
              <w:jc w:val="left"/>
              <w:rPr>
                <w:sz w:val="16"/>
                <w:szCs w:val="16"/>
              </w:rPr>
            </w:pPr>
            <w:r w:rsidRPr="004B4BAF">
              <w:rPr>
                <w:sz w:val="16"/>
                <w:szCs w:val="16"/>
              </w:rPr>
              <w:t>Modificaciones a la Ley de Ingresos Estimada</w:t>
            </w:r>
          </w:p>
        </w:tc>
        <w:tc>
          <w:tcPr>
            <w:tcW w:w="1984" w:type="dxa"/>
            <w:shd w:val="clear" w:color="auto" w:fill="auto"/>
            <w:vAlign w:val="bottom"/>
          </w:tcPr>
          <w:p w14:paraId="6703854E" w14:textId="399F0BD0" w:rsidR="00C84355" w:rsidRPr="004B4BAF" w:rsidRDefault="00C84355" w:rsidP="00DA2093">
            <w:pPr>
              <w:pStyle w:val="Texto"/>
              <w:spacing w:after="120"/>
              <w:ind w:firstLine="0"/>
              <w:jc w:val="center"/>
              <w:rPr>
                <w:sz w:val="16"/>
                <w:szCs w:val="16"/>
              </w:rPr>
            </w:pPr>
            <w:r w:rsidRPr="004B4BAF">
              <w:rPr>
                <w:rFonts w:ascii="Calibri" w:hAnsi="Calibri" w:cs="Calibri"/>
                <w:b/>
                <w:bCs/>
                <w:color w:val="000000"/>
                <w:sz w:val="16"/>
                <w:szCs w:val="16"/>
              </w:rPr>
              <w:t>-</w:t>
            </w:r>
            <w:r w:rsidR="007F31A2">
              <w:rPr>
                <w:b/>
                <w:bCs/>
                <w:sz w:val="16"/>
                <w:szCs w:val="16"/>
              </w:rPr>
              <w:t>-6,981,139.01</w:t>
            </w:r>
          </w:p>
        </w:tc>
      </w:tr>
      <w:tr w:rsidR="00C84355" w:rsidRPr="004B4BAF" w14:paraId="6F7FEEC7" w14:textId="77777777" w:rsidTr="00DA2093">
        <w:tc>
          <w:tcPr>
            <w:tcW w:w="4047" w:type="dxa"/>
            <w:shd w:val="clear" w:color="auto" w:fill="auto"/>
          </w:tcPr>
          <w:p w14:paraId="50455E4D" w14:textId="77777777" w:rsidR="00C84355" w:rsidRPr="004B4BAF" w:rsidRDefault="00C84355" w:rsidP="00DA2093">
            <w:pPr>
              <w:pStyle w:val="Texto"/>
              <w:spacing w:after="120"/>
              <w:ind w:firstLine="0"/>
              <w:jc w:val="left"/>
              <w:rPr>
                <w:sz w:val="16"/>
                <w:szCs w:val="16"/>
              </w:rPr>
            </w:pPr>
            <w:r w:rsidRPr="004B4BAF">
              <w:rPr>
                <w:sz w:val="16"/>
                <w:szCs w:val="16"/>
              </w:rPr>
              <w:t>Ley de Ingresos Devengada</w:t>
            </w:r>
          </w:p>
        </w:tc>
        <w:tc>
          <w:tcPr>
            <w:tcW w:w="1984" w:type="dxa"/>
            <w:shd w:val="clear" w:color="auto" w:fill="auto"/>
            <w:vAlign w:val="bottom"/>
          </w:tcPr>
          <w:p w14:paraId="103F828C" w14:textId="7CE386D4" w:rsidR="00C84355" w:rsidRPr="004B4BAF" w:rsidRDefault="007F31A2" w:rsidP="00DA2093">
            <w:pPr>
              <w:pStyle w:val="Texto"/>
              <w:spacing w:after="120"/>
              <w:ind w:firstLine="0"/>
              <w:jc w:val="center"/>
              <w:rPr>
                <w:sz w:val="16"/>
                <w:szCs w:val="16"/>
              </w:rPr>
            </w:pPr>
            <w:r>
              <w:rPr>
                <w:b/>
                <w:bCs/>
                <w:sz w:val="16"/>
                <w:szCs w:val="16"/>
              </w:rPr>
              <w:t>64,730,933.99</w:t>
            </w:r>
          </w:p>
        </w:tc>
      </w:tr>
      <w:tr w:rsidR="00C84355" w:rsidRPr="004B4BAF" w14:paraId="13B4E6B9" w14:textId="77777777" w:rsidTr="00DA2093">
        <w:tc>
          <w:tcPr>
            <w:tcW w:w="4047" w:type="dxa"/>
            <w:shd w:val="clear" w:color="auto" w:fill="auto"/>
          </w:tcPr>
          <w:p w14:paraId="19F831CB" w14:textId="77777777" w:rsidR="00C84355" w:rsidRPr="004B4BAF" w:rsidRDefault="00C84355" w:rsidP="00DA2093">
            <w:pPr>
              <w:pStyle w:val="Texto"/>
              <w:spacing w:after="120"/>
              <w:ind w:firstLine="0"/>
              <w:jc w:val="left"/>
              <w:rPr>
                <w:sz w:val="16"/>
                <w:szCs w:val="16"/>
              </w:rPr>
            </w:pPr>
            <w:r w:rsidRPr="004B4BAF">
              <w:rPr>
                <w:sz w:val="16"/>
                <w:szCs w:val="16"/>
              </w:rPr>
              <w:t>Ley de Ingresos Recaudada</w:t>
            </w:r>
          </w:p>
        </w:tc>
        <w:tc>
          <w:tcPr>
            <w:tcW w:w="1984" w:type="dxa"/>
            <w:shd w:val="clear" w:color="auto" w:fill="auto"/>
            <w:vAlign w:val="bottom"/>
          </w:tcPr>
          <w:p w14:paraId="619B08FE" w14:textId="26848B8E" w:rsidR="00C84355" w:rsidRPr="004B4BAF" w:rsidRDefault="007F31A2" w:rsidP="00DA2093">
            <w:pPr>
              <w:pStyle w:val="Texto"/>
              <w:spacing w:after="120"/>
              <w:ind w:firstLine="0"/>
              <w:jc w:val="center"/>
              <w:rPr>
                <w:sz w:val="16"/>
                <w:szCs w:val="16"/>
              </w:rPr>
            </w:pPr>
            <w:r>
              <w:rPr>
                <w:b/>
                <w:bCs/>
                <w:sz w:val="16"/>
                <w:szCs w:val="16"/>
              </w:rPr>
              <w:t>64,661,877.54</w:t>
            </w:r>
          </w:p>
        </w:tc>
      </w:tr>
    </w:tbl>
    <w:p w14:paraId="1833AE94" w14:textId="77777777" w:rsidR="00C84355" w:rsidRDefault="00C84355" w:rsidP="00C84355">
      <w:pPr>
        <w:pStyle w:val="Texto"/>
        <w:spacing w:after="360" w:line="224" w:lineRule="exact"/>
        <w:ind w:firstLine="0"/>
        <w:rPr>
          <w:rFonts w:eastAsia="Times New Roman"/>
          <w:bCs/>
          <w:sz w:val="20"/>
          <w:lang w:eastAsia="es-MX"/>
        </w:rPr>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C84355" w:rsidRPr="004B4BAF" w14:paraId="2064DDDA" w14:textId="77777777" w:rsidTr="00DA2093">
        <w:tc>
          <w:tcPr>
            <w:tcW w:w="6031" w:type="dxa"/>
            <w:gridSpan w:val="2"/>
            <w:shd w:val="clear" w:color="auto" w:fill="D9D9D9"/>
          </w:tcPr>
          <w:p w14:paraId="11BD25EE" w14:textId="77777777" w:rsidR="00C84355" w:rsidRPr="004B4BAF" w:rsidRDefault="00C84355" w:rsidP="00DA2093">
            <w:pPr>
              <w:spacing w:after="120" w:line="216" w:lineRule="exact"/>
              <w:ind w:firstLine="288"/>
              <w:jc w:val="center"/>
              <w:rPr>
                <w:rFonts w:ascii="Arial" w:hAnsi="Arial" w:cs="Arial"/>
                <w:b/>
                <w:sz w:val="16"/>
                <w:szCs w:val="16"/>
              </w:rPr>
            </w:pPr>
            <w:r w:rsidRPr="004B4BAF">
              <w:rPr>
                <w:rFonts w:ascii="Arial" w:hAnsi="Arial" w:cs="Arial"/>
                <w:b/>
                <w:sz w:val="16"/>
                <w:szCs w:val="16"/>
              </w:rPr>
              <w:t>Cuentas de Orden Presupuestarias de Egresos</w:t>
            </w:r>
          </w:p>
        </w:tc>
      </w:tr>
      <w:tr w:rsidR="00C84355" w:rsidRPr="004B4BAF" w14:paraId="19F31EA4" w14:textId="77777777" w:rsidTr="00DA2093">
        <w:tc>
          <w:tcPr>
            <w:tcW w:w="4047" w:type="dxa"/>
            <w:shd w:val="clear" w:color="auto" w:fill="D9D9D9"/>
          </w:tcPr>
          <w:p w14:paraId="589FA51F" w14:textId="77777777" w:rsidR="00C84355" w:rsidRPr="004B4BAF" w:rsidRDefault="00C84355" w:rsidP="00DA2093">
            <w:pPr>
              <w:spacing w:after="120" w:line="216" w:lineRule="exact"/>
              <w:ind w:firstLine="288"/>
              <w:jc w:val="center"/>
              <w:rPr>
                <w:rFonts w:ascii="Arial" w:hAnsi="Arial" w:cs="Arial"/>
                <w:b/>
                <w:sz w:val="16"/>
                <w:szCs w:val="16"/>
              </w:rPr>
            </w:pPr>
            <w:r w:rsidRPr="004B4BAF">
              <w:rPr>
                <w:rFonts w:ascii="Arial" w:hAnsi="Arial" w:cs="Arial"/>
                <w:b/>
                <w:sz w:val="16"/>
                <w:szCs w:val="16"/>
              </w:rPr>
              <w:t>Concepto</w:t>
            </w:r>
          </w:p>
        </w:tc>
        <w:tc>
          <w:tcPr>
            <w:tcW w:w="1984" w:type="dxa"/>
            <w:shd w:val="clear" w:color="auto" w:fill="D9D9D9"/>
          </w:tcPr>
          <w:p w14:paraId="7F8E878D" w14:textId="1FEEF33C" w:rsidR="00C84355" w:rsidRPr="004B4BAF" w:rsidRDefault="007F31A2" w:rsidP="00DA2093">
            <w:pPr>
              <w:spacing w:after="120" w:line="216" w:lineRule="exact"/>
              <w:ind w:firstLine="288"/>
              <w:jc w:val="center"/>
              <w:rPr>
                <w:rFonts w:ascii="Arial" w:hAnsi="Arial" w:cs="Arial"/>
                <w:b/>
                <w:sz w:val="16"/>
                <w:szCs w:val="16"/>
              </w:rPr>
            </w:pPr>
            <w:r>
              <w:rPr>
                <w:rFonts w:ascii="Arial" w:eastAsia="Times New Roman" w:hAnsi="Arial" w:cs="Arial"/>
                <w:b/>
                <w:bCs/>
                <w:color w:val="000000"/>
                <w:sz w:val="16"/>
                <w:szCs w:val="16"/>
                <w:lang w:val="es-US" w:eastAsia="es-US"/>
              </w:rPr>
              <w:t>2024</w:t>
            </w:r>
          </w:p>
        </w:tc>
      </w:tr>
      <w:tr w:rsidR="00C84355" w:rsidRPr="004B4BAF" w14:paraId="1BE60650" w14:textId="77777777" w:rsidTr="00DA2093">
        <w:tc>
          <w:tcPr>
            <w:tcW w:w="4047" w:type="dxa"/>
            <w:shd w:val="clear" w:color="auto" w:fill="auto"/>
          </w:tcPr>
          <w:p w14:paraId="1EEB3B25"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Presupuesto de Egresos Aprobado</w:t>
            </w:r>
          </w:p>
        </w:tc>
        <w:tc>
          <w:tcPr>
            <w:tcW w:w="1984" w:type="dxa"/>
            <w:shd w:val="clear" w:color="auto" w:fill="auto"/>
          </w:tcPr>
          <w:p w14:paraId="4148AB72" w14:textId="3408149C" w:rsidR="00C84355" w:rsidRPr="004B4BAF" w:rsidRDefault="007F31A2" w:rsidP="00DA2093">
            <w:pPr>
              <w:pStyle w:val="Texto"/>
              <w:spacing w:after="120"/>
              <w:ind w:firstLine="0"/>
              <w:jc w:val="center"/>
              <w:rPr>
                <w:b/>
                <w:bCs/>
                <w:sz w:val="16"/>
                <w:szCs w:val="16"/>
              </w:rPr>
            </w:pPr>
            <w:r>
              <w:rPr>
                <w:b/>
                <w:bCs/>
                <w:sz w:val="16"/>
                <w:szCs w:val="16"/>
              </w:rPr>
              <w:t>71,712,073.00</w:t>
            </w:r>
          </w:p>
        </w:tc>
      </w:tr>
      <w:tr w:rsidR="00C84355" w:rsidRPr="004B4BAF" w14:paraId="0AC81561" w14:textId="77777777" w:rsidTr="00DA2093">
        <w:tc>
          <w:tcPr>
            <w:tcW w:w="4047" w:type="dxa"/>
            <w:shd w:val="clear" w:color="auto" w:fill="auto"/>
          </w:tcPr>
          <w:p w14:paraId="628CF2FE"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Presupuesto de Egresos por Ejercer</w:t>
            </w:r>
          </w:p>
        </w:tc>
        <w:tc>
          <w:tcPr>
            <w:tcW w:w="1984" w:type="dxa"/>
            <w:shd w:val="clear" w:color="auto" w:fill="auto"/>
          </w:tcPr>
          <w:p w14:paraId="5452E27F" w14:textId="75936A91" w:rsidR="00C84355" w:rsidRPr="004B4BAF" w:rsidRDefault="007F31A2" w:rsidP="00DA2093">
            <w:pPr>
              <w:pStyle w:val="Texto"/>
              <w:spacing w:after="120"/>
              <w:ind w:firstLine="0"/>
              <w:jc w:val="center"/>
              <w:rPr>
                <w:b/>
                <w:bCs/>
                <w:sz w:val="16"/>
                <w:szCs w:val="16"/>
              </w:rPr>
            </w:pPr>
            <w:r>
              <w:rPr>
                <w:b/>
                <w:bCs/>
                <w:sz w:val="16"/>
                <w:szCs w:val="16"/>
              </w:rPr>
              <w:t>-601.84</w:t>
            </w:r>
          </w:p>
        </w:tc>
      </w:tr>
      <w:tr w:rsidR="00C84355" w:rsidRPr="004B4BAF" w14:paraId="0E0CAC39" w14:textId="77777777" w:rsidTr="00DA2093">
        <w:tc>
          <w:tcPr>
            <w:tcW w:w="4047" w:type="dxa"/>
            <w:shd w:val="clear" w:color="auto" w:fill="auto"/>
          </w:tcPr>
          <w:p w14:paraId="38E8EBA7"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Modificaciones al Presupuesto de Egresos Aprobado</w:t>
            </w:r>
          </w:p>
        </w:tc>
        <w:tc>
          <w:tcPr>
            <w:tcW w:w="1984" w:type="dxa"/>
            <w:shd w:val="clear" w:color="auto" w:fill="auto"/>
          </w:tcPr>
          <w:p w14:paraId="5AA52F19" w14:textId="344CE48D" w:rsidR="00C84355" w:rsidRPr="004B4BAF" w:rsidRDefault="007F31A2" w:rsidP="00DA2093">
            <w:pPr>
              <w:pStyle w:val="Texto"/>
              <w:spacing w:after="120"/>
              <w:ind w:firstLine="0"/>
              <w:jc w:val="center"/>
              <w:rPr>
                <w:b/>
                <w:bCs/>
                <w:sz w:val="16"/>
                <w:szCs w:val="16"/>
              </w:rPr>
            </w:pPr>
            <w:r>
              <w:rPr>
                <w:b/>
                <w:bCs/>
                <w:sz w:val="16"/>
                <w:szCs w:val="16"/>
              </w:rPr>
              <w:t>-8,398,438.59</w:t>
            </w:r>
          </w:p>
        </w:tc>
      </w:tr>
      <w:tr w:rsidR="00C84355" w:rsidRPr="004B4BAF" w14:paraId="53723805" w14:textId="77777777" w:rsidTr="00DA2093">
        <w:tc>
          <w:tcPr>
            <w:tcW w:w="4047" w:type="dxa"/>
            <w:shd w:val="clear" w:color="auto" w:fill="auto"/>
          </w:tcPr>
          <w:p w14:paraId="1737CDE4"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Presupuesto de Egresos Comprometido</w:t>
            </w:r>
          </w:p>
        </w:tc>
        <w:tc>
          <w:tcPr>
            <w:tcW w:w="1984" w:type="dxa"/>
            <w:shd w:val="clear" w:color="auto" w:fill="auto"/>
          </w:tcPr>
          <w:p w14:paraId="52E26CBC" w14:textId="52CD3198" w:rsidR="00C84355" w:rsidRPr="004B4BAF" w:rsidRDefault="007F31A2" w:rsidP="00DA2093">
            <w:pPr>
              <w:pStyle w:val="Texto"/>
              <w:spacing w:after="120"/>
              <w:ind w:firstLine="0"/>
              <w:jc w:val="center"/>
              <w:rPr>
                <w:b/>
                <w:bCs/>
                <w:sz w:val="16"/>
                <w:szCs w:val="16"/>
              </w:rPr>
            </w:pPr>
            <w:r>
              <w:rPr>
                <w:b/>
                <w:bCs/>
                <w:sz w:val="16"/>
                <w:szCs w:val="16"/>
              </w:rPr>
              <w:t>63,314,236.25</w:t>
            </w:r>
          </w:p>
        </w:tc>
      </w:tr>
      <w:tr w:rsidR="00C84355" w:rsidRPr="004B4BAF" w14:paraId="24AE92EA" w14:textId="77777777" w:rsidTr="00DA2093">
        <w:tc>
          <w:tcPr>
            <w:tcW w:w="4047" w:type="dxa"/>
            <w:shd w:val="clear" w:color="auto" w:fill="auto"/>
          </w:tcPr>
          <w:p w14:paraId="5FDBFBD8"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Presupuesto de Egresos Devengado</w:t>
            </w:r>
          </w:p>
        </w:tc>
        <w:tc>
          <w:tcPr>
            <w:tcW w:w="1984" w:type="dxa"/>
            <w:shd w:val="clear" w:color="auto" w:fill="auto"/>
          </w:tcPr>
          <w:p w14:paraId="15597A1E" w14:textId="6C4015BA" w:rsidR="00C84355" w:rsidRPr="004B4BAF" w:rsidRDefault="007F31A2" w:rsidP="00DA2093">
            <w:pPr>
              <w:pStyle w:val="Texto"/>
              <w:spacing w:after="120"/>
              <w:ind w:firstLine="0"/>
              <w:jc w:val="center"/>
              <w:rPr>
                <w:b/>
                <w:bCs/>
                <w:sz w:val="16"/>
                <w:szCs w:val="16"/>
              </w:rPr>
            </w:pPr>
            <w:r>
              <w:rPr>
                <w:b/>
                <w:bCs/>
                <w:sz w:val="16"/>
                <w:szCs w:val="16"/>
              </w:rPr>
              <w:t>63,314,236.25</w:t>
            </w:r>
          </w:p>
        </w:tc>
      </w:tr>
      <w:tr w:rsidR="00C84355" w:rsidRPr="004B4BAF" w14:paraId="7FF598CF" w14:textId="77777777" w:rsidTr="00DA2093">
        <w:tc>
          <w:tcPr>
            <w:tcW w:w="4047" w:type="dxa"/>
            <w:shd w:val="clear" w:color="auto" w:fill="auto"/>
          </w:tcPr>
          <w:p w14:paraId="5846CF75"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Presupuesto de Egresos Ejercido</w:t>
            </w:r>
          </w:p>
        </w:tc>
        <w:tc>
          <w:tcPr>
            <w:tcW w:w="1984" w:type="dxa"/>
            <w:shd w:val="clear" w:color="auto" w:fill="auto"/>
          </w:tcPr>
          <w:p w14:paraId="2F919B0A" w14:textId="0A6A0B16" w:rsidR="00C84355" w:rsidRPr="004B4BAF" w:rsidRDefault="007F31A2" w:rsidP="00DA2093">
            <w:pPr>
              <w:pStyle w:val="Texto"/>
              <w:spacing w:after="120"/>
              <w:ind w:firstLine="0"/>
              <w:jc w:val="center"/>
              <w:rPr>
                <w:b/>
                <w:bCs/>
                <w:sz w:val="16"/>
                <w:szCs w:val="16"/>
              </w:rPr>
            </w:pPr>
            <w:r>
              <w:rPr>
                <w:b/>
                <w:bCs/>
                <w:sz w:val="16"/>
                <w:szCs w:val="16"/>
              </w:rPr>
              <w:t>63,354,919.24</w:t>
            </w:r>
          </w:p>
        </w:tc>
      </w:tr>
      <w:tr w:rsidR="00C84355" w:rsidRPr="004B4BAF" w14:paraId="18087375" w14:textId="77777777" w:rsidTr="00DA2093">
        <w:tc>
          <w:tcPr>
            <w:tcW w:w="4047" w:type="dxa"/>
            <w:shd w:val="clear" w:color="auto" w:fill="auto"/>
          </w:tcPr>
          <w:p w14:paraId="0BF436A9"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lastRenderedPageBreak/>
              <w:t>Presupuesto de Egresos Pagado</w:t>
            </w:r>
          </w:p>
        </w:tc>
        <w:tc>
          <w:tcPr>
            <w:tcW w:w="1984" w:type="dxa"/>
            <w:shd w:val="clear" w:color="auto" w:fill="auto"/>
          </w:tcPr>
          <w:p w14:paraId="32E1B5CE" w14:textId="59ABE187" w:rsidR="00C84355" w:rsidRPr="004B4BAF" w:rsidRDefault="007F31A2" w:rsidP="00DA2093">
            <w:pPr>
              <w:pStyle w:val="Texto"/>
              <w:spacing w:after="120"/>
              <w:ind w:firstLine="0"/>
              <w:jc w:val="center"/>
              <w:rPr>
                <w:b/>
                <w:bCs/>
                <w:sz w:val="16"/>
                <w:szCs w:val="16"/>
              </w:rPr>
            </w:pPr>
            <w:r>
              <w:rPr>
                <w:b/>
                <w:bCs/>
                <w:sz w:val="16"/>
                <w:szCs w:val="16"/>
              </w:rPr>
              <w:t>63,282,916.25</w:t>
            </w:r>
          </w:p>
        </w:tc>
      </w:tr>
    </w:tbl>
    <w:p w14:paraId="4BE2A697" w14:textId="77777777" w:rsidR="00C84355" w:rsidRDefault="00C84355" w:rsidP="00F51982">
      <w:pPr>
        <w:spacing w:before="240"/>
        <w:jc w:val="both"/>
        <w:rPr>
          <w:rFonts w:ascii="Arial" w:hAnsi="Arial" w:cs="Arial"/>
          <w:sz w:val="20"/>
          <w:szCs w:val="20"/>
        </w:rPr>
      </w:pPr>
    </w:p>
    <w:p w14:paraId="7DDFEF63" w14:textId="77777777" w:rsidR="00C84355" w:rsidRPr="00F51982" w:rsidRDefault="00C84355" w:rsidP="00F51982">
      <w:pPr>
        <w:spacing w:before="240"/>
        <w:jc w:val="both"/>
        <w:rPr>
          <w:rFonts w:ascii="Arial" w:hAnsi="Arial" w:cs="Arial"/>
          <w:sz w:val="20"/>
          <w:szCs w:val="20"/>
        </w:rPr>
      </w:pPr>
    </w:p>
    <w:p w14:paraId="6A5A05C6" w14:textId="088509CD" w:rsidR="00DF43BE" w:rsidRPr="00A01C54" w:rsidRDefault="007F31A2" w:rsidP="00A01C54">
      <w:pPr>
        <w:pStyle w:val="Texto"/>
        <w:spacing w:before="240" w:after="200" w:line="276" w:lineRule="auto"/>
        <w:ind w:firstLine="0"/>
        <w:jc w:val="right"/>
        <w:rPr>
          <w:i/>
          <w:iCs/>
          <w:sz w:val="20"/>
        </w:rPr>
      </w:pPr>
      <w:r>
        <w:rPr>
          <w:i/>
          <w:iCs/>
          <w:sz w:val="20"/>
        </w:rPr>
        <w:t>MUNICIPIO DE IXTLAN MICHOACAN</w:t>
      </w:r>
      <w:r w:rsidR="00354D6F" w:rsidRPr="002411FF">
        <w:rPr>
          <w:bCs/>
          <w:i/>
          <w:iCs/>
          <w:sz w:val="20"/>
          <w:lang w:val="es-MX"/>
        </w:rPr>
        <w:t xml:space="preserve">, </w:t>
      </w:r>
      <w:r>
        <w:rPr>
          <w:i/>
          <w:iCs/>
          <w:sz w:val="20"/>
        </w:rPr>
        <w:t>AL 31 DE DICIEMBRE DE 2024</w:t>
      </w:r>
      <w:bookmarkStart w:id="3" w:name="_GoBack"/>
      <w:bookmarkEnd w:id="3"/>
    </w:p>
    <w:tbl>
      <w:tblPr>
        <w:tblpPr w:leftFromText="141" w:rightFromText="141" w:vertAnchor="text" w:horzAnchor="margin" w:tblpY="13"/>
        <w:tblW w:w="0" w:type="auto"/>
        <w:tblLook w:val="04A0" w:firstRow="1" w:lastRow="0" w:firstColumn="1" w:lastColumn="0" w:noHBand="0" w:noVBand="1"/>
      </w:tblPr>
      <w:tblGrid>
        <w:gridCol w:w="4702"/>
        <w:gridCol w:w="4702"/>
      </w:tblGrid>
      <w:tr w:rsidR="00A01C54" w14:paraId="00A4F719" w14:textId="77777777" w:rsidTr="002411FF">
        <w:tc>
          <w:tcPr>
            <w:tcW w:w="9620" w:type="dxa"/>
            <w:gridSpan w:val="2"/>
            <w:shd w:val="clear" w:color="auto" w:fill="auto"/>
          </w:tcPr>
          <w:p w14:paraId="1E493796" w14:textId="77777777" w:rsidR="00A01C54" w:rsidRPr="002411FF" w:rsidRDefault="00A01C54" w:rsidP="002411FF">
            <w:pPr>
              <w:pStyle w:val="Texto"/>
              <w:spacing w:before="240" w:after="200" w:line="276" w:lineRule="auto"/>
              <w:ind w:firstLine="0"/>
              <w:jc w:val="center"/>
              <w:rPr>
                <w:b/>
                <w:sz w:val="20"/>
              </w:rPr>
            </w:pPr>
          </w:p>
          <w:p w14:paraId="79E62D03" w14:textId="77777777" w:rsidR="00A01C54" w:rsidRPr="002411FF" w:rsidRDefault="00A01C54" w:rsidP="002411FF">
            <w:pPr>
              <w:pStyle w:val="Texto"/>
              <w:spacing w:before="240" w:after="200" w:line="276" w:lineRule="auto"/>
              <w:ind w:firstLine="0"/>
              <w:jc w:val="center"/>
              <w:rPr>
                <w:b/>
                <w:sz w:val="20"/>
              </w:rPr>
            </w:pPr>
          </w:p>
          <w:p w14:paraId="0E59BCC9" w14:textId="77777777" w:rsidR="00A01C54" w:rsidRPr="002411FF" w:rsidRDefault="00A01C54" w:rsidP="002411FF">
            <w:pPr>
              <w:pStyle w:val="Texto"/>
              <w:spacing w:before="240" w:after="200" w:line="276" w:lineRule="auto"/>
              <w:ind w:firstLine="0"/>
              <w:jc w:val="center"/>
              <w:rPr>
                <w:b/>
                <w:sz w:val="20"/>
              </w:rPr>
            </w:pPr>
            <w:r w:rsidRPr="002411FF">
              <w:rPr>
                <w:b/>
                <w:sz w:val="20"/>
              </w:rPr>
              <w:t>FIRMAS</w:t>
            </w:r>
          </w:p>
          <w:p w14:paraId="23AC25B1" w14:textId="77777777" w:rsidR="00A01C54" w:rsidRPr="002411FF" w:rsidRDefault="00A01C54" w:rsidP="002411FF">
            <w:pPr>
              <w:pStyle w:val="Texto"/>
              <w:spacing w:before="240" w:after="200" w:line="276" w:lineRule="auto"/>
              <w:ind w:firstLine="0"/>
              <w:jc w:val="center"/>
              <w:rPr>
                <w:b/>
                <w:sz w:val="20"/>
              </w:rPr>
            </w:pPr>
          </w:p>
          <w:p w14:paraId="1E2EB365" w14:textId="77777777" w:rsidR="00A01C54" w:rsidRPr="002411FF" w:rsidRDefault="00A01C54" w:rsidP="002411FF">
            <w:pPr>
              <w:pStyle w:val="Texto"/>
              <w:spacing w:before="240" w:after="200" w:line="276" w:lineRule="auto"/>
              <w:ind w:firstLine="0"/>
              <w:jc w:val="center"/>
              <w:rPr>
                <w:b/>
                <w:sz w:val="20"/>
              </w:rPr>
            </w:pPr>
          </w:p>
        </w:tc>
      </w:tr>
      <w:tr w:rsidR="00A01C54" w14:paraId="2CD355FD" w14:textId="77777777" w:rsidTr="002411FF">
        <w:tc>
          <w:tcPr>
            <w:tcW w:w="4810" w:type="dxa"/>
            <w:shd w:val="clear" w:color="auto" w:fill="auto"/>
          </w:tcPr>
          <w:p w14:paraId="53A81F8C" w14:textId="4BD212C2" w:rsidR="00A01C54" w:rsidRPr="002411FF" w:rsidRDefault="007F31A2" w:rsidP="002411FF">
            <w:pPr>
              <w:pStyle w:val="Texto"/>
              <w:spacing w:before="240" w:after="200" w:line="276" w:lineRule="auto"/>
              <w:ind w:firstLine="0"/>
              <w:jc w:val="center"/>
              <w:rPr>
                <w:b/>
                <w:sz w:val="20"/>
              </w:rPr>
            </w:pPr>
            <w:r>
              <w:rPr>
                <w:b/>
                <w:sz w:val="20"/>
              </w:rPr>
              <w:t>ING. CESAR ENOC TAMAYO HERRERA</w:t>
            </w:r>
          </w:p>
          <w:p w14:paraId="73CF10CE" w14:textId="6C9D97F7" w:rsidR="00A01C54" w:rsidRPr="002411FF" w:rsidRDefault="007F31A2" w:rsidP="002411FF">
            <w:pPr>
              <w:pStyle w:val="Texto"/>
              <w:spacing w:before="240" w:after="200" w:line="276" w:lineRule="auto"/>
              <w:ind w:firstLine="0"/>
              <w:jc w:val="center"/>
              <w:rPr>
                <w:sz w:val="20"/>
              </w:rPr>
            </w:pPr>
            <w:r>
              <w:rPr>
                <w:b/>
                <w:sz w:val="20"/>
              </w:rPr>
              <w:t>PRESIDENTE MUNICIPAL</w:t>
            </w:r>
          </w:p>
        </w:tc>
        <w:tc>
          <w:tcPr>
            <w:tcW w:w="4810" w:type="dxa"/>
            <w:shd w:val="clear" w:color="auto" w:fill="auto"/>
          </w:tcPr>
          <w:p w14:paraId="69C4970F" w14:textId="0B852551" w:rsidR="00A01C54" w:rsidRPr="002411FF" w:rsidRDefault="007F31A2" w:rsidP="002411FF">
            <w:pPr>
              <w:pStyle w:val="Texto"/>
              <w:spacing w:before="240" w:after="200" w:line="276" w:lineRule="auto"/>
              <w:ind w:firstLine="0"/>
              <w:jc w:val="center"/>
              <w:rPr>
                <w:b/>
                <w:sz w:val="20"/>
              </w:rPr>
            </w:pPr>
            <w:r>
              <w:rPr>
                <w:b/>
                <w:sz w:val="20"/>
              </w:rPr>
              <w:t>C. EDITH LARA GALLEGOS</w:t>
            </w:r>
          </w:p>
          <w:p w14:paraId="35E40DC4" w14:textId="17CFAFF8" w:rsidR="00A01C54" w:rsidRPr="002411FF" w:rsidRDefault="007F31A2" w:rsidP="002411FF">
            <w:pPr>
              <w:pStyle w:val="Texto"/>
              <w:spacing w:before="240" w:after="200" w:line="276" w:lineRule="auto"/>
              <w:ind w:firstLine="0"/>
              <w:jc w:val="center"/>
              <w:rPr>
                <w:b/>
                <w:sz w:val="20"/>
              </w:rPr>
            </w:pPr>
            <w:r>
              <w:rPr>
                <w:b/>
                <w:sz w:val="20"/>
              </w:rPr>
              <w:t>SÍNDICA MUNICIPAL</w:t>
            </w:r>
          </w:p>
          <w:p w14:paraId="08F0E096" w14:textId="77777777" w:rsidR="00A01C54" w:rsidRPr="002411FF" w:rsidRDefault="00A01C54" w:rsidP="002411FF">
            <w:pPr>
              <w:pStyle w:val="Texto"/>
              <w:spacing w:before="240" w:after="200" w:line="276" w:lineRule="auto"/>
              <w:ind w:firstLine="0"/>
              <w:jc w:val="center"/>
              <w:rPr>
                <w:sz w:val="20"/>
              </w:rPr>
            </w:pPr>
          </w:p>
          <w:p w14:paraId="1BE49FCE" w14:textId="77777777" w:rsidR="00A01C54" w:rsidRPr="002411FF" w:rsidRDefault="00A01C54" w:rsidP="002411FF">
            <w:pPr>
              <w:pStyle w:val="Texto"/>
              <w:spacing w:before="240" w:after="200" w:line="276" w:lineRule="auto"/>
              <w:ind w:firstLine="0"/>
              <w:jc w:val="center"/>
              <w:rPr>
                <w:sz w:val="20"/>
              </w:rPr>
            </w:pPr>
          </w:p>
        </w:tc>
      </w:tr>
      <w:tr w:rsidR="00A01C54" w14:paraId="5A26F146" w14:textId="77777777" w:rsidTr="002411FF">
        <w:tc>
          <w:tcPr>
            <w:tcW w:w="4810" w:type="dxa"/>
            <w:shd w:val="clear" w:color="auto" w:fill="auto"/>
          </w:tcPr>
          <w:p w14:paraId="42968E92" w14:textId="52C00806" w:rsidR="00A01C54" w:rsidRPr="002411FF" w:rsidRDefault="007F31A2" w:rsidP="002411FF">
            <w:pPr>
              <w:pStyle w:val="Texto"/>
              <w:spacing w:before="240" w:after="200" w:line="276" w:lineRule="auto"/>
              <w:ind w:firstLine="0"/>
              <w:jc w:val="center"/>
              <w:rPr>
                <w:b/>
                <w:sz w:val="20"/>
              </w:rPr>
            </w:pPr>
            <w:r>
              <w:rPr>
                <w:b/>
                <w:sz w:val="20"/>
              </w:rPr>
              <w:t>ING. RODRIGO FERRER BARAJAS</w:t>
            </w:r>
          </w:p>
          <w:p w14:paraId="24E851B4" w14:textId="204689BF" w:rsidR="00A01C54" w:rsidRPr="002411FF" w:rsidRDefault="007F31A2" w:rsidP="002411FF">
            <w:pPr>
              <w:pStyle w:val="Texto"/>
              <w:spacing w:before="240" w:after="200" w:line="276" w:lineRule="auto"/>
              <w:ind w:firstLine="0"/>
              <w:jc w:val="center"/>
              <w:rPr>
                <w:sz w:val="20"/>
              </w:rPr>
            </w:pPr>
            <w:r>
              <w:rPr>
                <w:b/>
                <w:sz w:val="20"/>
              </w:rPr>
              <w:t>TESORERO MUNICIPAL</w:t>
            </w:r>
          </w:p>
        </w:tc>
        <w:tc>
          <w:tcPr>
            <w:tcW w:w="4810" w:type="dxa"/>
            <w:shd w:val="clear" w:color="auto" w:fill="auto"/>
          </w:tcPr>
          <w:p w14:paraId="7F9337FC" w14:textId="73CFBE5D" w:rsidR="00A01C54" w:rsidRPr="002411FF" w:rsidRDefault="007F31A2" w:rsidP="002411FF">
            <w:pPr>
              <w:pStyle w:val="Texto"/>
              <w:spacing w:before="240" w:after="200" w:line="276" w:lineRule="auto"/>
              <w:ind w:firstLine="0"/>
              <w:jc w:val="center"/>
              <w:rPr>
                <w:b/>
                <w:sz w:val="20"/>
              </w:rPr>
            </w:pPr>
            <w:r>
              <w:rPr>
                <w:b/>
                <w:sz w:val="20"/>
              </w:rPr>
              <w:t>LIC. DENY FLORES AREVALOS</w:t>
            </w:r>
          </w:p>
          <w:p w14:paraId="4DD7B755" w14:textId="3D8F1689" w:rsidR="00A01C54" w:rsidRPr="002411FF" w:rsidRDefault="007F31A2" w:rsidP="002411FF">
            <w:pPr>
              <w:pStyle w:val="Texto"/>
              <w:spacing w:before="240" w:after="200" w:line="276" w:lineRule="auto"/>
              <w:ind w:firstLine="0"/>
              <w:jc w:val="center"/>
              <w:rPr>
                <w:b/>
                <w:sz w:val="20"/>
              </w:rPr>
            </w:pPr>
            <w:r>
              <w:rPr>
                <w:b/>
                <w:sz w:val="20"/>
              </w:rPr>
              <w:t>CONTRALOR MUNICIPAL</w:t>
            </w:r>
          </w:p>
          <w:p w14:paraId="67A10A39" w14:textId="77777777" w:rsidR="00A01C54" w:rsidRPr="002411FF" w:rsidRDefault="00A01C54" w:rsidP="002411FF">
            <w:pPr>
              <w:pStyle w:val="Texto"/>
              <w:spacing w:before="240" w:after="200" w:line="276" w:lineRule="auto"/>
              <w:ind w:firstLine="0"/>
              <w:jc w:val="center"/>
              <w:rPr>
                <w:sz w:val="20"/>
              </w:rPr>
            </w:pPr>
          </w:p>
          <w:p w14:paraId="28121E73" w14:textId="77777777" w:rsidR="00A01C54" w:rsidRPr="002411FF" w:rsidRDefault="00A01C54" w:rsidP="002411FF">
            <w:pPr>
              <w:pStyle w:val="Texto"/>
              <w:spacing w:before="240" w:after="200" w:line="276" w:lineRule="auto"/>
              <w:ind w:firstLine="0"/>
              <w:jc w:val="center"/>
              <w:rPr>
                <w:sz w:val="20"/>
              </w:rPr>
            </w:pPr>
          </w:p>
        </w:tc>
      </w:tr>
    </w:tbl>
    <w:p w14:paraId="45C6C41F" w14:textId="660EE1EE" w:rsidR="00DB254E" w:rsidRPr="002411FF"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2411FF" w:rsidSect="00AA1E02">
      <w:headerReference w:type="default" r:id="rId8"/>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9C7A7" w14:textId="77777777" w:rsidR="008B0B22" w:rsidRDefault="008B0B22" w:rsidP="00524337">
      <w:pPr>
        <w:spacing w:after="0" w:line="240" w:lineRule="auto"/>
      </w:pPr>
      <w:r>
        <w:separator/>
      </w:r>
    </w:p>
  </w:endnote>
  <w:endnote w:type="continuationSeparator" w:id="0">
    <w:p w14:paraId="69E8D506" w14:textId="77777777" w:rsidR="008B0B22" w:rsidRDefault="008B0B22"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0D949" w14:textId="00F144E3" w:rsidR="003842F9" w:rsidRPr="002411FF" w:rsidRDefault="003842F9" w:rsidP="00D566DE">
    <w:pPr>
      <w:pBdr>
        <w:bottom w:val="thickThinSmallGap" w:sz="24" w:space="1" w:color="00B0F0"/>
      </w:pBdr>
      <w:tabs>
        <w:tab w:val="center" w:pos="4550"/>
        <w:tab w:val="left" w:pos="5818"/>
      </w:tabs>
      <w:ind w:right="260"/>
      <w:jc w:val="right"/>
      <w:rPr>
        <w:color w:val="222A35"/>
        <w:sz w:val="20"/>
        <w:szCs w:val="20"/>
      </w:rPr>
    </w:pPr>
    <w:r w:rsidRPr="002411FF">
      <w:rPr>
        <w:color w:val="8496B0"/>
        <w:spacing w:val="60"/>
        <w:sz w:val="20"/>
        <w:szCs w:val="20"/>
      </w:rPr>
      <w:t>Página</w:t>
    </w:r>
    <w:r w:rsidRPr="002411FF">
      <w:rPr>
        <w:color w:val="8496B0"/>
        <w:sz w:val="20"/>
        <w:szCs w:val="20"/>
      </w:rPr>
      <w:t xml:space="preserve"> </w:t>
    </w:r>
    <w:r w:rsidRPr="002411FF">
      <w:rPr>
        <w:color w:val="323E4F"/>
        <w:sz w:val="20"/>
        <w:szCs w:val="20"/>
      </w:rPr>
      <w:fldChar w:fldCharType="begin"/>
    </w:r>
    <w:r w:rsidRPr="002411FF">
      <w:rPr>
        <w:color w:val="323E4F"/>
        <w:sz w:val="20"/>
        <w:szCs w:val="20"/>
      </w:rPr>
      <w:instrText>PAGE   \* MERGEFORMAT</w:instrText>
    </w:r>
    <w:r w:rsidRPr="002411FF">
      <w:rPr>
        <w:color w:val="323E4F"/>
        <w:sz w:val="20"/>
        <w:szCs w:val="20"/>
      </w:rPr>
      <w:fldChar w:fldCharType="separate"/>
    </w:r>
    <w:r w:rsidR="006A0DB5">
      <w:rPr>
        <w:noProof/>
        <w:color w:val="323E4F"/>
        <w:sz w:val="20"/>
        <w:szCs w:val="20"/>
      </w:rPr>
      <w:t>53</w:t>
    </w:r>
    <w:r w:rsidRPr="002411FF">
      <w:rPr>
        <w:color w:val="323E4F"/>
        <w:sz w:val="20"/>
        <w:szCs w:val="20"/>
      </w:rPr>
      <w:fldChar w:fldCharType="end"/>
    </w:r>
    <w:r w:rsidRPr="002411FF">
      <w:rPr>
        <w:color w:val="323E4F"/>
        <w:sz w:val="20"/>
        <w:szCs w:val="20"/>
      </w:rPr>
      <w:t xml:space="preserve"> | </w:t>
    </w:r>
    <w:r w:rsidRPr="002411FF">
      <w:rPr>
        <w:color w:val="323E4F"/>
        <w:sz w:val="20"/>
        <w:szCs w:val="20"/>
      </w:rPr>
      <w:fldChar w:fldCharType="begin"/>
    </w:r>
    <w:r w:rsidRPr="002411FF">
      <w:rPr>
        <w:color w:val="323E4F"/>
        <w:sz w:val="20"/>
        <w:szCs w:val="20"/>
      </w:rPr>
      <w:instrText>NUMPAGES  \* Arabic  \* MERGEFORMAT</w:instrText>
    </w:r>
    <w:r w:rsidRPr="002411FF">
      <w:rPr>
        <w:color w:val="323E4F"/>
        <w:sz w:val="20"/>
        <w:szCs w:val="20"/>
      </w:rPr>
      <w:fldChar w:fldCharType="separate"/>
    </w:r>
    <w:r w:rsidR="006A0DB5">
      <w:rPr>
        <w:noProof/>
        <w:color w:val="323E4F"/>
        <w:sz w:val="20"/>
        <w:szCs w:val="20"/>
      </w:rPr>
      <w:t>53</w:t>
    </w:r>
    <w:r w:rsidRPr="002411FF">
      <w:rPr>
        <w:color w:val="323E4F"/>
        <w:sz w:val="20"/>
        <w:szCs w:val="20"/>
      </w:rPr>
      <w:fldChar w:fldCharType="end"/>
    </w:r>
  </w:p>
  <w:p w14:paraId="684F2AAE" w14:textId="09FEC36E" w:rsidR="0085594E" w:rsidRPr="00D566DE" w:rsidRDefault="00D566DE" w:rsidP="00D566DE">
    <w:pPr>
      <w:spacing w:before="240" w:after="160"/>
      <w:jc w:val="center"/>
      <w:rPr>
        <w:bCs/>
        <w:color w:val="8496B0"/>
        <w:spacing w:val="60"/>
        <w:sz w:val="20"/>
        <w:szCs w:val="20"/>
      </w:rPr>
    </w:pPr>
    <w:r w:rsidRPr="0089390A">
      <w:rPr>
        <w:rFonts w:ascii="Arial" w:hAnsi="Arial" w:cs="Arial"/>
        <w:bCs/>
        <w:i/>
        <w:iCs/>
        <w:sz w:val="20"/>
        <w:szCs w:val="20"/>
        <w:lang w:val="es-MX"/>
      </w:rPr>
      <w:t>“Bajo protesta de decir verdad declaramos que los Estados Financieros y sus notas, son razonablemente correctos y son responsabilidad del emisor”.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E330" w14:textId="77777777" w:rsidR="008B0B22" w:rsidRDefault="008B0B22" w:rsidP="00524337">
      <w:pPr>
        <w:spacing w:after="0" w:line="240" w:lineRule="auto"/>
      </w:pPr>
      <w:r>
        <w:separator/>
      </w:r>
    </w:p>
  </w:footnote>
  <w:footnote w:type="continuationSeparator" w:id="0">
    <w:p w14:paraId="18EB29C7" w14:textId="77777777" w:rsidR="008B0B22" w:rsidRDefault="008B0B22" w:rsidP="00524337">
      <w:pPr>
        <w:spacing w:after="0" w:line="240" w:lineRule="auto"/>
      </w:pPr>
      <w:r>
        <w:continuationSeparator/>
      </w:r>
    </w:p>
  </w:footnote>
  <w:footnote w:id="1">
    <w:p w14:paraId="4D04064F" w14:textId="77777777" w:rsidR="002139A9" w:rsidRPr="00F71434" w:rsidRDefault="002139A9" w:rsidP="002139A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A552" w14:textId="1B25845F" w:rsidR="007A73E9" w:rsidRPr="002411FF" w:rsidRDefault="006A0DB5" w:rsidP="00D566DE">
    <w:pPr>
      <w:pStyle w:val="Encabezado"/>
      <w:tabs>
        <w:tab w:val="left" w:pos="1935"/>
        <w:tab w:val="center" w:pos="4749"/>
        <w:tab w:val="right" w:pos="9498"/>
      </w:tabs>
      <w:rPr>
        <w:rFonts w:ascii="Arial" w:eastAsia="Times New Roman" w:hAnsi="Arial" w:cs="Arial"/>
        <w:sz w:val="24"/>
        <w:szCs w:val="24"/>
      </w:rPr>
    </w:pPr>
    <w:r>
      <w:rPr>
        <w:noProof/>
        <w:lang w:val="es-MX" w:eastAsia="es-MX"/>
      </w:rPr>
      <w:drawing>
        <wp:anchor distT="0" distB="0" distL="114300" distR="114300" simplePos="0" relativeHeight="251662336" behindDoc="1" locked="0" layoutInCell="1" allowOverlap="1" wp14:anchorId="05E4A3A1" wp14:editId="5CCF6368">
          <wp:simplePos x="0" y="0"/>
          <wp:positionH relativeFrom="column">
            <wp:posOffset>61595</wp:posOffset>
          </wp:positionH>
          <wp:positionV relativeFrom="paragraph">
            <wp:posOffset>83185</wp:posOffset>
          </wp:positionV>
          <wp:extent cx="1235075" cy="542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94E" w:rsidRPr="002411FF">
      <w:rPr>
        <w:rFonts w:ascii="Arial" w:eastAsia="Times New Roman" w:hAnsi="Arial" w:cs="Arial"/>
        <w:sz w:val="24"/>
        <w:szCs w:val="24"/>
      </w:rPr>
      <w:tab/>
    </w:r>
  </w:p>
  <w:p w14:paraId="73D07B64" w14:textId="2E5FD478" w:rsidR="00D566DE" w:rsidRPr="00325512" w:rsidRDefault="007F31A2" w:rsidP="00D566DE">
    <w:pPr>
      <w:spacing w:after="0"/>
      <w:jc w:val="center"/>
      <w:rPr>
        <w:rFonts w:ascii="Arial" w:hAnsi="Arial" w:cs="Arial"/>
        <w:b/>
        <w:sz w:val="24"/>
        <w:szCs w:val="24"/>
      </w:rPr>
    </w:pPr>
    <w:r>
      <w:rPr>
        <w:rFonts w:ascii="Arial" w:hAnsi="Arial" w:cs="Arial"/>
        <w:b/>
        <w:sz w:val="24"/>
        <w:szCs w:val="24"/>
      </w:rPr>
      <w:t>MUNICIPIO DE IXTLAN MICHOACAN</w:t>
    </w:r>
  </w:p>
  <w:p w14:paraId="201AA264" w14:textId="77777777" w:rsidR="00D566DE" w:rsidRPr="00325512" w:rsidRDefault="00D566DE" w:rsidP="00D566DE">
    <w:pPr>
      <w:pStyle w:val="Encabezado"/>
      <w:tabs>
        <w:tab w:val="clear" w:pos="4419"/>
        <w:tab w:val="clear" w:pos="8838"/>
        <w:tab w:val="left" w:pos="1005"/>
      </w:tabs>
      <w:jc w:val="center"/>
      <w:rPr>
        <w:rStyle w:val="Referenciaintensa"/>
        <w:color w:val="auto"/>
      </w:rPr>
    </w:pPr>
    <w:r w:rsidRPr="00325512">
      <w:rPr>
        <w:rStyle w:val="Referenciaintensa"/>
        <w:color w:val="auto"/>
      </w:rPr>
      <w:t>“NOTAS A LOS ESTADOS FINANCIEROS"</w:t>
    </w:r>
  </w:p>
  <w:p w14:paraId="23ADDE1C" w14:textId="349820E0" w:rsidR="007A73E9" w:rsidRPr="00D566DE" w:rsidRDefault="00D566DE" w:rsidP="00D566DE">
    <w:pPr>
      <w:pStyle w:val="Encabezado"/>
      <w:tabs>
        <w:tab w:val="clear" w:pos="4419"/>
        <w:tab w:val="clear" w:pos="8838"/>
        <w:tab w:val="left" w:pos="1005"/>
      </w:tabs>
      <w:jc w:val="center"/>
      <w:rPr>
        <w:b/>
        <w:bCs/>
        <w:smallCaps/>
        <w:spacing w:val="5"/>
      </w:rPr>
    </w:pPr>
    <w:r w:rsidRPr="00325512">
      <w:rPr>
        <w:rStyle w:val="Referenciaintensa"/>
        <w:color w:val="auto"/>
      </w:rPr>
      <w:t>(CIFRAS EN PESOS)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491C29"/>
    <w:multiLevelType w:val="hybridMultilevel"/>
    <w:tmpl w:val="75664F46"/>
    <w:lvl w:ilvl="0" w:tplc="FFFFFFFF">
      <w:start w:val="1"/>
      <w:numFmt w:val="lowerLetter"/>
      <w:lvlText w:val="%1)"/>
      <w:lvlJc w:val="left"/>
      <w:pPr>
        <w:ind w:left="1800" w:hanging="360"/>
      </w:pPr>
    </w:lvl>
    <w:lvl w:ilvl="1" w:tplc="8FFAF836">
      <w:start w:val="1"/>
      <w:numFmt w:val="lowerLetter"/>
      <w:lvlText w:val="%2)"/>
      <w:lvlJc w:val="left"/>
      <w:pPr>
        <w:ind w:left="1440" w:hanging="360"/>
      </w:pPr>
      <w:rPr>
        <w:b/>
        <w:bCs w:val="0"/>
        <w:color w:val="00206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10"/>
  </w:num>
  <w:num w:numId="5">
    <w:abstractNumId w:val="17"/>
  </w:num>
  <w:num w:numId="6">
    <w:abstractNumId w:val="0"/>
  </w:num>
  <w:num w:numId="7">
    <w:abstractNumId w:val="1"/>
  </w:num>
  <w:num w:numId="8">
    <w:abstractNumId w:val="14"/>
  </w:num>
  <w:num w:numId="9">
    <w:abstractNumId w:val="11"/>
  </w:num>
  <w:num w:numId="10">
    <w:abstractNumId w:val="12"/>
  </w:num>
  <w:num w:numId="11">
    <w:abstractNumId w:val="16"/>
  </w:num>
  <w:num w:numId="12">
    <w:abstractNumId w:val="5"/>
  </w:num>
  <w:num w:numId="13">
    <w:abstractNumId w:val="8"/>
  </w:num>
  <w:num w:numId="14">
    <w:abstractNumId w:val="15"/>
  </w:num>
  <w:num w:numId="15">
    <w:abstractNumId w:val="6"/>
  </w:num>
  <w:num w:numId="16">
    <w:abstractNumId w:val="9"/>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332"/>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4DE"/>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4DAC"/>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1CBB"/>
    <w:rsid w:val="001F3053"/>
    <w:rsid w:val="001F3642"/>
    <w:rsid w:val="001F426F"/>
    <w:rsid w:val="001F7DEB"/>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39A9"/>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1FF"/>
    <w:rsid w:val="00241979"/>
    <w:rsid w:val="00241FDE"/>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A71B1"/>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05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41D3"/>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CD2"/>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1D5F"/>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46495"/>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6D96"/>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9C5"/>
    <w:rsid w:val="004F7D38"/>
    <w:rsid w:val="00500003"/>
    <w:rsid w:val="00500347"/>
    <w:rsid w:val="00500972"/>
    <w:rsid w:val="0050113A"/>
    <w:rsid w:val="005027C7"/>
    <w:rsid w:val="0050321A"/>
    <w:rsid w:val="005062FF"/>
    <w:rsid w:val="005079F4"/>
    <w:rsid w:val="00507ACD"/>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87D6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0DB5"/>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6B87"/>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61D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1A2"/>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35C"/>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B22"/>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0ABF"/>
    <w:rsid w:val="008E1E2D"/>
    <w:rsid w:val="008E2506"/>
    <w:rsid w:val="008E258A"/>
    <w:rsid w:val="008E2972"/>
    <w:rsid w:val="008E2A49"/>
    <w:rsid w:val="008E5478"/>
    <w:rsid w:val="008E5561"/>
    <w:rsid w:val="008E6633"/>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6D"/>
    <w:rsid w:val="0094217C"/>
    <w:rsid w:val="00942A5C"/>
    <w:rsid w:val="0094300B"/>
    <w:rsid w:val="00943F62"/>
    <w:rsid w:val="00943FDE"/>
    <w:rsid w:val="009463C8"/>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6DCF"/>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C54"/>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07D"/>
    <w:rsid w:val="00A572E2"/>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1E02"/>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97E"/>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7E5"/>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2B47"/>
    <w:rsid w:val="00B432EA"/>
    <w:rsid w:val="00B442DD"/>
    <w:rsid w:val="00B45B95"/>
    <w:rsid w:val="00B460CB"/>
    <w:rsid w:val="00B47747"/>
    <w:rsid w:val="00B501C1"/>
    <w:rsid w:val="00B50612"/>
    <w:rsid w:val="00B51842"/>
    <w:rsid w:val="00B51C5C"/>
    <w:rsid w:val="00B51EDB"/>
    <w:rsid w:val="00B527A6"/>
    <w:rsid w:val="00B55C50"/>
    <w:rsid w:val="00B5653B"/>
    <w:rsid w:val="00B5684E"/>
    <w:rsid w:val="00B5729F"/>
    <w:rsid w:val="00B5743F"/>
    <w:rsid w:val="00B604EC"/>
    <w:rsid w:val="00B60626"/>
    <w:rsid w:val="00B61493"/>
    <w:rsid w:val="00B63D79"/>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D6F82"/>
    <w:rsid w:val="00BE0B1B"/>
    <w:rsid w:val="00BE18EC"/>
    <w:rsid w:val="00BE2F31"/>
    <w:rsid w:val="00BE3697"/>
    <w:rsid w:val="00BE4365"/>
    <w:rsid w:val="00BE4969"/>
    <w:rsid w:val="00BE4C50"/>
    <w:rsid w:val="00BE6393"/>
    <w:rsid w:val="00BE698D"/>
    <w:rsid w:val="00BE69E0"/>
    <w:rsid w:val="00BE75CA"/>
    <w:rsid w:val="00BF22BE"/>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0BE2"/>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355"/>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2CD6"/>
    <w:rsid w:val="00CC345C"/>
    <w:rsid w:val="00CC3DA9"/>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370D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6DE"/>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6FA"/>
    <w:rsid w:val="00DA6A23"/>
    <w:rsid w:val="00DA771A"/>
    <w:rsid w:val="00DB0CD5"/>
    <w:rsid w:val="00DB254E"/>
    <w:rsid w:val="00DB3332"/>
    <w:rsid w:val="00DB4478"/>
    <w:rsid w:val="00DB5BBC"/>
    <w:rsid w:val="00DB6BB7"/>
    <w:rsid w:val="00DB7238"/>
    <w:rsid w:val="00DC2B4D"/>
    <w:rsid w:val="00DC326D"/>
    <w:rsid w:val="00DC5873"/>
    <w:rsid w:val="00DC6161"/>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1781F"/>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67BB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1FBF"/>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0D24"/>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982"/>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322"/>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8C1"/>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24B"/>
  <w15:docId w15:val="{73A12903-13F6-49D1-908B-E991FF05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uiPriority w:val="99"/>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uiPriority w:val="99"/>
    <w:rsid w:val="00314B82"/>
    <w:rPr>
      <w:rFonts w:ascii="Verdana" w:eastAsia="Times New Roman" w:hAnsi="Verdana" w:cs="Times New Roman"/>
      <w:sz w:val="20"/>
      <w:szCs w:val="20"/>
      <w:lang w:val="es-ES" w:eastAsia="x-none"/>
    </w:rPr>
  </w:style>
  <w:style w:type="character" w:styleId="Refdenotaalpie">
    <w:name w:val="footnote reference"/>
    <w:uiPriority w:val="99"/>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 w:type="character" w:styleId="Referenciaintensa">
    <w:name w:val="Intense Reference"/>
    <w:uiPriority w:val="32"/>
    <w:qFormat/>
    <w:rsid w:val="00D566DE"/>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2097">
      <w:bodyDiv w:val="1"/>
      <w:marLeft w:val="0"/>
      <w:marRight w:val="0"/>
      <w:marTop w:val="0"/>
      <w:marBottom w:val="0"/>
      <w:divBdr>
        <w:top w:val="none" w:sz="0" w:space="0" w:color="auto"/>
        <w:left w:val="none" w:sz="0" w:space="0" w:color="auto"/>
        <w:bottom w:val="none" w:sz="0" w:space="0" w:color="auto"/>
        <w:right w:val="none" w:sz="0" w:space="0" w:color="auto"/>
      </w:divBdr>
    </w:div>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826941427">
      <w:bodyDiv w:val="1"/>
      <w:marLeft w:val="0"/>
      <w:marRight w:val="0"/>
      <w:marTop w:val="0"/>
      <w:marBottom w:val="0"/>
      <w:divBdr>
        <w:top w:val="none" w:sz="0" w:space="0" w:color="auto"/>
        <w:left w:val="none" w:sz="0" w:space="0" w:color="auto"/>
        <w:bottom w:val="none" w:sz="0" w:space="0" w:color="auto"/>
        <w:right w:val="none" w:sz="0" w:space="0" w:color="auto"/>
      </w:divBdr>
      <w:divsChild>
        <w:div w:id="1281766422">
          <w:marLeft w:val="0"/>
          <w:marRight w:val="0"/>
          <w:marTop w:val="0"/>
          <w:marBottom w:val="0"/>
          <w:divBdr>
            <w:top w:val="none" w:sz="0" w:space="0" w:color="auto"/>
            <w:left w:val="none" w:sz="0" w:space="0" w:color="auto"/>
            <w:bottom w:val="none" w:sz="0" w:space="0" w:color="auto"/>
            <w:right w:val="none" w:sz="0" w:space="0" w:color="auto"/>
          </w:divBdr>
          <w:divsChild>
            <w:div w:id="296489957">
              <w:marLeft w:val="0"/>
              <w:marRight w:val="0"/>
              <w:marTop w:val="0"/>
              <w:marBottom w:val="0"/>
              <w:divBdr>
                <w:top w:val="none" w:sz="0" w:space="0" w:color="auto"/>
                <w:left w:val="none" w:sz="0" w:space="0" w:color="auto"/>
                <w:bottom w:val="none" w:sz="0" w:space="0" w:color="auto"/>
                <w:right w:val="none" w:sz="0" w:space="0" w:color="auto"/>
              </w:divBdr>
              <w:divsChild>
                <w:div w:id="561016203">
                  <w:marLeft w:val="0"/>
                  <w:marRight w:val="0"/>
                  <w:marTop w:val="0"/>
                  <w:marBottom w:val="525"/>
                  <w:divBdr>
                    <w:top w:val="none" w:sz="0" w:space="0" w:color="auto"/>
                    <w:left w:val="none" w:sz="0" w:space="0" w:color="auto"/>
                    <w:bottom w:val="none" w:sz="0" w:space="0" w:color="auto"/>
                    <w:right w:val="none" w:sz="0" w:space="0" w:color="auto"/>
                  </w:divBdr>
                  <w:divsChild>
                    <w:div w:id="5118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7295">
          <w:marLeft w:val="0"/>
          <w:marRight w:val="0"/>
          <w:marTop w:val="0"/>
          <w:marBottom w:val="0"/>
          <w:divBdr>
            <w:top w:val="none" w:sz="0" w:space="0" w:color="auto"/>
            <w:left w:val="none" w:sz="0" w:space="0" w:color="auto"/>
            <w:bottom w:val="none" w:sz="0" w:space="0" w:color="auto"/>
            <w:right w:val="none" w:sz="0" w:space="0" w:color="auto"/>
          </w:divBdr>
          <w:divsChild>
            <w:div w:id="1309357231">
              <w:marLeft w:val="0"/>
              <w:marRight w:val="0"/>
              <w:marTop w:val="0"/>
              <w:marBottom w:val="0"/>
              <w:divBdr>
                <w:top w:val="none" w:sz="0" w:space="0" w:color="auto"/>
                <w:left w:val="none" w:sz="0" w:space="0" w:color="auto"/>
                <w:bottom w:val="none" w:sz="0" w:space="0" w:color="auto"/>
                <w:right w:val="none" w:sz="0" w:space="0" w:color="auto"/>
              </w:divBdr>
              <w:divsChild>
                <w:div w:id="1558197717">
                  <w:marLeft w:val="0"/>
                  <w:marRight w:val="0"/>
                  <w:marTop w:val="0"/>
                  <w:marBottom w:val="525"/>
                  <w:divBdr>
                    <w:top w:val="none" w:sz="0" w:space="0" w:color="auto"/>
                    <w:left w:val="none" w:sz="0" w:space="0" w:color="auto"/>
                    <w:bottom w:val="none" w:sz="0" w:space="0" w:color="auto"/>
                    <w:right w:val="none" w:sz="0" w:space="0" w:color="auto"/>
                  </w:divBdr>
                  <w:divsChild>
                    <w:div w:id="14796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82C2-28CC-427A-A110-23F7C0C2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21790</Words>
  <Characters>119848</Characters>
  <Application>Microsoft Office Word</Application>
  <DocSecurity>0</DocSecurity>
  <Lines>998</Lines>
  <Paragraphs>282</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141356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tesoreria.municipal.ixtlan@gmail.com</cp:lastModifiedBy>
  <cp:revision>2</cp:revision>
  <cp:lastPrinted>2025-03-21T20:01:00Z</cp:lastPrinted>
  <dcterms:created xsi:type="dcterms:W3CDTF">2025-03-21T20:14:00Z</dcterms:created>
  <dcterms:modified xsi:type="dcterms:W3CDTF">2025-03-21T20:14:00Z</dcterms:modified>
</cp:coreProperties>
</file>